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F374" w14:textId="77777777" w:rsidR="00F60B1C" w:rsidRPr="007F335B" w:rsidRDefault="00F60B1C" w:rsidP="00F60B1C">
      <w:pPr>
        <w:spacing w:after="1" w:line="260" w:lineRule="auto"/>
        <w:ind w:left="1140" w:right="1123" w:hanging="10"/>
        <w:jc w:val="center"/>
        <w:rPr>
          <w:lang w:val="lv-LV"/>
        </w:rPr>
      </w:pPr>
      <w:r w:rsidRPr="007F335B">
        <w:rPr>
          <w:b/>
          <w:lang w:val="lv-LV"/>
        </w:rPr>
        <w:t xml:space="preserve">Lietošanas instrukcija: informācija pacientam  </w:t>
      </w:r>
    </w:p>
    <w:p w14:paraId="086062EA" w14:textId="77777777" w:rsidR="00F60B1C" w:rsidRPr="007F335B" w:rsidRDefault="00F60B1C" w:rsidP="00F60B1C">
      <w:pPr>
        <w:spacing w:after="56" w:line="259" w:lineRule="auto"/>
        <w:ind w:left="66" w:right="0" w:firstLine="0"/>
        <w:jc w:val="center"/>
        <w:rPr>
          <w:lang w:val="lv-LV"/>
        </w:rPr>
      </w:pPr>
      <w:r w:rsidRPr="007F335B">
        <w:rPr>
          <w:lang w:val="lv-LV"/>
        </w:rPr>
        <w:t xml:space="preserve"> </w:t>
      </w:r>
    </w:p>
    <w:p w14:paraId="74BF6034" w14:textId="77777777" w:rsidR="00F60B1C" w:rsidRPr="007F335B" w:rsidRDefault="00F60B1C" w:rsidP="00F60B1C">
      <w:pPr>
        <w:spacing w:after="1" w:line="260" w:lineRule="auto"/>
        <w:ind w:left="1140" w:right="1067" w:hanging="10"/>
        <w:jc w:val="center"/>
        <w:rPr>
          <w:lang w:val="lv-LV"/>
        </w:rPr>
      </w:pPr>
      <w:r w:rsidRPr="007F335B">
        <w:rPr>
          <w:b/>
          <w:lang w:val="lv-LV"/>
        </w:rPr>
        <w:t xml:space="preserve">Ozempic 1 mg šķīdums injekcijām pildspalvveida pilnšļircē </w:t>
      </w:r>
      <w:r w:rsidRPr="007F335B">
        <w:rPr>
          <w:i/>
          <w:lang w:val="lv-LV"/>
        </w:rPr>
        <w:t xml:space="preserve">semaglutidum </w:t>
      </w:r>
    </w:p>
    <w:p w14:paraId="6CDAA9BE" w14:textId="77777777" w:rsidR="00F60B1C" w:rsidRPr="007F335B" w:rsidRDefault="00F60B1C" w:rsidP="00F60B1C">
      <w:pPr>
        <w:spacing w:after="0" w:line="259" w:lineRule="auto"/>
        <w:ind w:left="2" w:right="0" w:firstLine="0"/>
        <w:rPr>
          <w:lang w:val="lv-LV"/>
        </w:rPr>
      </w:pPr>
      <w:r w:rsidRPr="007F335B">
        <w:rPr>
          <w:lang w:val="lv-LV"/>
        </w:rPr>
        <w:t xml:space="preserve"> </w:t>
      </w:r>
    </w:p>
    <w:p w14:paraId="1BAECBCC" w14:textId="77777777" w:rsidR="00F60B1C" w:rsidRPr="007F335B" w:rsidRDefault="00F60B1C" w:rsidP="00F60B1C">
      <w:pPr>
        <w:ind w:left="-4" w:right="12"/>
        <w:rPr>
          <w:lang w:val="lv-LV"/>
        </w:rPr>
      </w:pPr>
      <w:r w:rsidRPr="007F335B">
        <w:rPr>
          <w:noProof/>
          <w:lang w:val="lv-LV"/>
        </w:rPr>
        <w:drawing>
          <wp:inline distT="0" distB="0" distL="0" distR="0" wp14:anchorId="2713C8A8" wp14:editId="3D058E47">
            <wp:extent cx="200025" cy="171450"/>
            <wp:effectExtent l="0" t="0" r="0" b="0"/>
            <wp:docPr id="13315" name="Picture 13315"/>
            <wp:cNvGraphicFramePr/>
            <a:graphic xmlns:a="http://schemas.openxmlformats.org/drawingml/2006/main">
              <a:graphicData uri="http://schemas.openxmlformats.org/drawingml/2006/picture">
                <pic:pic xmlns:pic="http://schemas.openxmlformats.org/drawingml/2006/picture">
                  <pic:nvPicPr>
                    <pic:cNvPr id="13315" name="Picture 13315"/>
                    <pic:cNvPicPr/>
                  </pic:nvPicPr>
                  <pic:blipFill>
                    <a:blip r:embed="rId5"/>
                    <a:stretch>
                      <a:fillRect/>
                    </a:stretch>
                  </pic:blipFill>
                  <pic:spPr>
                    <a:xfrm>
                      <a:off x="0" y="0"/>
                      <a:ext cx="200025" cy="171450"/>
                    </a:xfrm>
                    <a:prstGeom prst="rect">
                      <a:avLst/>
                    </a:prstGeom>
                  </pic:spPr>
                </pic:pic>
              </a:graphicData>
            </a:graphic>
          </wp:inline>
        </w:drawing>
      </w:r>
      <w:r w:rsidRPr="007F335B">
        <w:rPr>
          <w:lang w:val="lv-LV"/>
        </w:rPr>
        <w:t xml:space="preserve">Šīm zālēm tiek piemērota papildu uzraudzība. Tādējādi būs iespējams ātri identificēt jaunāko informāciju par šo zāļu drošumu. Jūs varat palīdzēt, ziņojot par jebkādām novērotajām blakusparādībām. Par to, kā ziņot par blakusparādībām, skatīt 4. punkta beigās. </w:t>
      </w:r>
    </w:p>
    <w:p w14:paraId="1BCD08A2" w14:textId="77777777" w:rsidR="00F60B1C" w:rsidRPr="007F335B" w:rsidRDefault="00F60B1C" w:rsidP="00F60B1C">
      <w:pPr>
        <w:spacing w:after="59" w:line="259" w:lineRule="auto"/>
        <w:ind w:left="2" w:right="0" w:firstLine="0"/>
        <w:rPr>
          <w:lang w:val="lv-LV"/>
        </w:rPr>
      </w:pPr>
      <w:r w:rsidRPr="007F335B">
        <w:rPr>
          <w:b/>
          <w:lang w:val="lv-LV"/>
        </w:rPr>
        <w:t xml:space="preserve"> </w:t>
      </w:r>
    </w:p>
    <w:p w14:paraId="23D0F92F" w14:textId="77777777" w:rsidR="00F60B1C" w:rsidRPr="007F335B" w:rsidRDefault="00F60B1C" w:rsidP="00F60B1C">
      <w:pPr>
        <w:spacing w:after="74" w:line="259" w:lineRule="auto"/>
        <w:ind w:left="-3" w:right="0" w:hanging="10"/>
        <w:rPr>
          <w:lang w:val="lv-LV"/>
        </w:rPr>
      </w:pPr>
      <w:r w:rsidRPr="007F335B">
        <w:rPr>
          <w:b/>
          <w:lang w:val="lv-LV"/>
        </w:rPr>
        <w:t xml:space="preserve">Pirms zāļu lietošanas uzmanīgi izlasiet visu instrukciju, jo tā satur Jums svarīgu informāciju. </w:t>
      </w:r>
    </w:p>
    <w:p w14:paraId="22F43ABF" w14:textId="77777777" w:rsidR="00F60B1C" w:rsidRPr="007F335B" w:rsidRDefault="00F60B1C" w:rsidP="00F60B1C">
      <w:pPr>
        <w:numPr>
          <w:ilvl w:val="0"/>
          <w:numId w:val="1"/>
        </w:numPr>
        <w:spacing w:after="61"/>
        <w:ind w:right="12" w:hanging="566"/>
        <w:rPr>
          <w:lang w:val="lv-LV"/>
        </w:rPr>
      </w:pPr>
      <w:r w:rsidRPr="007F335B">
        <w:rPr>
          <w:lang w:val="lv-LV"/>
        </w:rPr>
        <w:t xml:space="preserve">Saglabājiet šo instrukciju! Iespējams, ka vēlāk to vajadzēs pārlasīt. </w:t>
      </w:r>
    </w:p>
    <w:p w14:paraId="0E7E6D7C" w14:textId="77777777" w:rsidR="00F60B1C" w:rsidRPr="007F335B" w:rsidRDefault="00F60B1C" w:rsidP="00F60B1C">
      <w:pPr>
        <w:numPr>
          <w:ilvl w:val="0"/>
          <w:numId w:val="1"/>
        </w:numPr>
        <w:spacing w:after="59"/>
        <w:ind w:right="12" w:hanging="566"/>
        <w:rPr>
          <w:lang w:val="lv-LV"/>
        </w:rPr>
      </w:pPr>
      <w:r w:rsidRPr="007F335B">
        <w:rPr>
          <w:lang w:val="lv-LV"/>
        </w:rPr>
        <w:t xml:space="preserve">Ja Jums rodas jebkādi jautājumi, vaicājiet ārstam, farmaceitam vai medmāsai. </w:t>
      </w:r>
    </w:p>
    <w:p w14:paraId="233AD516" w14:textId="77777777" w:rsidR="00F60B1C" w:rsidRPr="007F335B" w:rsidRDefault="00F60B1C" w:rsidP="00F60B1C">
      <w:pPr>
        <w:numPr>
          <w:ilvl w:val="0"/>
          <w:numId w:val="1"/>
        </w:numPr>
        <w:spacing w:line="328" w:lineRule="auto"/>
        <w:ind w:right="12" w:hanging="566"/>
        <w:rPr>
          <w:lang w:val="lv-LV"/>
        </w:rPr>
      </w:pPr>
      <w:r w:rsidRPr="007F335B">
        <w:rPr>
          <w:lang w:val="lv-LV"/>
        </w:rPr>
        <w:t xml:space="preserve">Šīs zāles ir parakstītas tikai Jums. Nedodiet tās citiem. Tās var nodarīt ļaunumu pat tad, ja šiem cilvēkiem ir līdzīgas slimības pazīmes. </w:t>
      </w:r>
    </w:p>
    <w:p w14:paraId="230D78D2" w14:textId="77777777" w:rsidR="00F60B1C" w:rsidRPr="007F335B" w:rsidRDefault="00F60B1C" w:rsidP="00F60B1C">
      <w:pPr>
        <w:numPr>
          <w:ilvl w:val="0"/>
          <w:numId w:val="1"/>
        </w:numPr>
        <w:spacing w:after="62"/>
        <w:ind w:right="12" w:hanging="566"/>
        <w:rPr>
          <w:lang w:val="lv-LV"/>
        </w:rPr>
      </w:pPr>
      <w:r w:rsidRPr="007F335B">
        <w:rPr>
          <w:lang w:val="lv-LV"/>
        </w:rPr>
        <w:t xml:space="preserve">Ja Jums rodas jebkādas blakusparādības, konsultējieties ar ārstu, farmaceitu vai medmāsu. Tas </w:t>
      </w:r>
    </w:p>
    <w:p w14:paraId="56E0E33C" w14:textId="77777777" w:rsidR="00F60B1C" w:rsidRPr="007F335B" w:rsidRDefault="00F60B1C" w:rsidP="00F60B1C">
      <w:pPr>
        <w:spacing w:after="0" w:line="259" w:lineRule="auto"/>
        <w:ind w:right="-12" w:hanging="10"/>
        <w:jc w:val="right"/>
        <w:rPr>
          <w:lang w:val="lv-LV"/>
        </w:rPr>
      </w:pPr>
      <w:r w:rsidRPr="007F335B">
        <w:rPr>
          <w:lang w:val="lv-LV"/>
        </w:rPr>
        <w:t xml:space="preserve">attiecas arī uz iespējamajām blakusparādībām, kas nav minētas šajā instrukcijā. Skatīt 4. punktu. </w:t>
      </w:r>
    </w:p>
    <w:p w14:paraId="0C7A5190" w14:textId="77777777" w:rsidR="00F60B1C" w:rsidRPr="007F335B" w:rsidRDefault="00F60B1C" w:rsidP="00F60B1C">
      <w:pPr>
        <w:spacing w:after="58" w:line="259" w:lineRule="auto"/>
        <w:ind w:left="1" w:right="0" w:firstLine="0"/>
        <w:rPr>
          <w:lang w:val="lv-LV"/>
        </w:rPr>
      </w:pPr>
      <w:r w:rsidRPr="007F335B">
        <w:rPr>
          <w:lang w:val="lv-LV"/>
        </w:rPr>
        <w:t xml:space="preserve"> </w:t>
      </w:r>
    </w:p>
    <w:p w14:paraId="4B97AFD8" w14:textId="77777777" w:rsidR="00F60B1C" w:rsidRPr="007F335B" w:rsidRDefault="00F60B1C" w:rsidP="00F60B1C">
      <w:pPr>
        <w:spacing w:after="77" w:line="259" w:lineRule="auto"/>
        <w:ind w:left="-3" w:right="0" w:hanging="10"/>
        <w:rPr>
          <w:lang w:val="lv-LV"/>
        </w:rPr>
      </w:pPr>
      <w:r w:rsidRPr="007F335B">
        <w:rPr>
          <w:b/>
          <w:lang w:val="lv-LV"/>
        </w:rPr>
        <w:t xml:space="preserve">Šajā instrukcijā varat uzzināt: </w:t>
      </w:r>
    </w:p>
    <w:p w14:paraId="1541C398" w14:textId="77777777" w:rsidR="00F60B1C" w:rsidRPr="007F335B" w:rsidRDefault="00F60B1C" w:rsidP="00F60B1C">
      <w:pPr>
        <w:numPr>
          <w:ilvl w:val="0"/>
          <w:numId w:val="2"/>
        </w:numPr>
        <w:spacing w:after="59"/>
        <w:ind w:right="12" w:hanging="566"/>
        <w:rPr>
          <w:lang w:val="lv-LV"/>
        </w:rPr>
      </w:pPr>
      <w:r w:rsidRPr="007F335B">
        <w:rPr>
          <w:lang w:val="lv-LV"/>
        </w:rPr>
        <w:t xml:space="preserve">Kas ir Ozempic un kādam nolūkam to lieto  </w:t>
      </w:r>
    </w:p>
    <w:p w14:paraId="16F954B2" w14:textId="77777777" w:rsidR="00F60B1C" w:rsidRPr="007F335B" w:rsidRDefault="00F60B1C" w:rsidP="00F60B1C">
      <w:pPr>
        <w:numPr>
          <w:ilvl w:val="0"/>
          <w:numId w:val="2"/>
        </w:numPr>
        <w:spacing w:after="59"/>
        <w:ind w:right="12" w:hanging="566"/>
        <w:rPr>
          <w:lang w:val="lv-LV"/>
        </w:rPr>
      </w:pPr>
      <w:r w:rsidRPr="007F335B">
        <w:rPr>
          <w:lang w:val="lv-LV"/>
        </w:rPr>
        <w:t xml:space="preserve">Kas Jums jāzina pirms Ozempic lietošanas </w:t>
      </w:r>
    </w:p>
    <w:p w14:paraId="7632E629" w14:textId="77777777" w:rsidR="00F60B1C" w:rsidRPr="007F335B" w:rsidRDefault="00F60B1C" w:rsidP="00F60B1C">
      <w:pPr>
        <w:numPr>
          <w:ilvl w:val="0"/>
          <w:numId w:val="2"/>
        </w:numPr>
        <w:spacing w:after="57"/>
        <w:ind w:right="12" w:hanging="566"/>
        <w:rPr>
          <w:lang w:val="lv-LV"/>
        </w:rPr>
      </w:pPr>
      <w:r w:rsidRPr="007F335B">
        <w:rPr>
          <w:lang w:val="lv-LV"/>
        </w:rPr>
        <w:t xml:space="preserve">Kā lietot Ozempic </w:t>
      </w:r>
    </w:p>
    <w:p w14:paraId="19B4A743" w14:textId="77777777" w:rsidR="00F60B1C" w:rsidRPr="007F335B" w:rsidRDefault="00F60B1C" w:rsidP="00F60B1C">
      <w:pPr>
        <w:numPr>
          <w:ilvl w:val="0"/>
          <w:numId w:val="2"/>
        </w:numPr>
        <w:spacing w:after="57"/>
        <w:ind w:right="12" w:hanging="566"/>
        <w:rPr>
          <w:lang w:val="lv-LV"/>
        </w:rPr>
      </w:pPr>
      <w:r w:rsidRPr="007F335B">
        <w:rPr>
          <w:lang w:val="lv-LV"/>
        </w:rPr>
        <w:t xml:space="preserve">Iespējamās blakusparādības </w:t>
      </w:r>
    </w:p>
    <w:p w14:paraId="42816C43" w14:textId="77777777" w:rsidR="00F60B1C" w:rsidRPr="007F335B" w:rsidRDefault="00F60B1C" w:rsidP="00F60B1C">
      <w:pPr>
        <w:numPr>
          <w:ilvl w:val="0"/>
          <w:numId w:val="2"/>
        </w:numPr>
        <w:spacing w:after="61"/>
        <w:ind w:right="12" w:hanging="566"/>
        <w:rPr>
          <w:lang w:val="lv-LV"/>
        </w:rPr>
      </w:pPr>
      <w:r w:rsidRPr="007F335B">
        <w:rPr>
          <w:lang w:val="lv-LV"/>
        </w:rPr>
        <w:t xml:space="preserve">Kā uzglabāt Ozempic </w:t>
      </w:r>
    </w:p>
    <w:p w14:paraId="7A2325A5" w14:textId="77777777" w:rsidR="00F60B1C" w:rsidRPr="007F335B" w:rsidRDefault="00F60B1C" w:rsidP="00F60B1C">
      <w:pPr>
        <w:numPr>
          <w:ilvl w:val="0"/>
          <w:numId w:val="2"/>
        </w:numPr>
        <w:ind w:right="12" w:hanging="566"/>
        <w:rPr>
          <w:lang w:val="lv-LV"/>
        </w:rPr>
      </w:pPr>
      <w:r w:rsidRPr="007F335B">
        <w:rPr>
          <w:lang w:val="lv-LV"/>
        </w:rPr>
        <w:t xml:space="preserve">Iepakojuma saturs un cita informācija </w:t>
      </w:r>
    </w:p>
    <w:p w14:paraId="31682CF1" w14:textId="77777777" w:rsidR="00F60B1C" w:rsidRPr="007F335B" w:rsidRDefault="00F60B1C" w:rsidP="00F60B1C">
      <w:pPr>
        <w:spacing w:after="0" w:line="259" w:lineRule="auto"/>
        <w:ind w:left="1" w:right="0" w:firstLine="0"/>
        <w:rPr>
          <w:lang w:val="lv-LV"/>
        </w:rPr>
      </w:pPr>
      <w:r w:rsidRPr="007F335B">
        <w:rPr>
          <w:lang w:val="lv-LV"/>
        </w:rPr>
        <w:t xml:space="preserve"> </w:t>
      </w:r>
    </w:p>
    <w:p w14:paraId="0490F917" w14:textId="77777777" w:rsidR="00F60B1C" w:rsidRPr="007F335B" w:rsidRDefault="00F60B1C" w:rsidP="00F60B1C">
      <w:pPr>
        <w:spacing w:after="53" w:line="259" w:lineRule="auto"/>
        <w:ind w:left="1" w:right="0" w:firstLine="0"/>
        <w:rPr>
          <w:lang w:val="lv-LV"/>
        </w:rPr>
      </w:pPr>
      <w:r w:rsidRPr="007F335B">
        <w:rPr>
          <w:lang w:val="lv-LV"/>
        </w:rPr>
        <w:t xml:space="preserve"> </w:t>
      </w:r>
    </w:p>
    <w:p w14:paraId="48B08B2C" w14:textId="77777777" w:rsidR="00F60B1C" w:rsidRPr="007F335B" w:rsidRDefault="00F60B1C" w:rsidP="00F60B1C">
      <w:pPr>
        <w:pStyle w:val="Heading2"/>
        <w:tabs>
          <w:tab w:val="center" w:pos="2622"/>
        </w:tabs>
        <w:spacing w:after="4"/>
        <w:ind w:left="-13" w:firstLine="0"/>
        <w:rPr>
          <w:lang w:val="lv-LV"/>
        </w:rPr>
      </w:pPr>
      <w:r w:rsidRPr="007F335B">
        <w:rPr>
          <w:b/>
          <w:u w:val="none"/>
          <w:lang w:val="lv-LV"/>
        </w:rPr>
        <w:t xml:space="preserve">1. </w:t>
      </w:r>
      <w:r w:rsidRPr="007F335B">
        <w:rPr>
          <w:b/>
          <w:u w:val="none"/>
          <w:lang w:val="lv-LV"/>
        </w:rPr>
        <w:tab/>
        <w:t xml:space="preserve">Kas ir Ozempic, un kādam nolūkam to lieto </w:t>
      </w:r>
    </w:p>
    <w:p w14:paraId="37D7EA15" w14:textId="77777777" w:rsidR="00F60B1C" w:rsidRPr="007F335B" w:rsidRDefault="00F60B1C" w:rsidP="00F60B1C">
      <w:pPr>
        <w:spacing w:after="54" w:line="259" w:lineRule="auto"/>
        <w:ind w:left="1" w:right="0" w:firstLine="0"/>
        <w:rPr>
          <w:lang w:val="lv-LV"/>
        </w:rPr>
      </w:pPr>
      <w:r w:rsidRPr="007F335B">
        <w:rPr>
          <w:lang w:val="lv-LV"/>
        </w:rPr>
        <w:t xml:space="preserve"> </w:t>
      </w:r>
    </w:p>
    <w:p w14:paraId="713BEBF6" w14:textId="77777777" w:rsidR="00F60B1C" w:rsidRPr="007F335B" w:rsidRDefault="00F60B1C" w:rsidP="00F60B1C">
      <w:pPr>
        <w:spacing w:line="325" w:lineRule="auto"/>
        <w:ind w:left="-4" w:right="12"/>
        <w:rPr>
          <w:lang w:val="lv-LV"/>
        </w:rPr>
      </w:pPr>
      <w:r w:rsidRPr="007F335B">
        <w:rPr>
          <w:lang w:val="lv-LV"/>
        </w:rPr>
        <w:t xml:space="preserve">Ozempic satur aktīvo vielu semaglutīdu. Tas palīdz organismam samazināt glikozes līmeni Jūsu asinīs tikai tad, ja tas ir pārāk augsts, un var novērst sirds slimību. </w:t>
      </w:r>
    </w:p>
    <w:p w14:paraId="22D82F62" w14:textId="77777777" w:rsidR="00F60B1C" w:rsidRPr="007F335B" w:rsidRDefault="00F60B1C" w:rsidP="00F60B1C">
      <w:pPr>
        <w:spacing w:after="49" w:line="259" w:lineRule="auto"/>
        <w:ind w:left="1" w:right="0" w:firstLine="0"/>
        <w:rPr>
          <w:lang w:val="lv-LV"/>
        </w:rPr>
      </w:pPr>
      <w:r w:rsidRPr="007F335B">
        <w:rPr>
          <w:lang w:val="lv-LV"/>
        </w:rPr>
        <w:t xml:space="preserve"> </w:t>
      </w:r>
    </w:p>
    <w:p w14:paraId="5A9E958C" w14:textId="77777777" w:rsidR="00F60B1C" w:rsidRPr="007F335B" w:rsidRDefault="00F60B1C" w:rsidP="00F60B1C">
      <w:pPr>
        <w:spacing w:after="58"/>
        <w:ind w:left="-4" w:right="12"/>
        <w:rPr>
          <w:lang w:val="lv-LV"/>
        </w:rPr>
      </w:pPr>
      <w:r w:rsidRPr="007F335B">
        <w:rPr>
          <w:lang w:val="lv-LV"/>
        </w:rPr>
        <w:t xml:space="preserve">Ozempic lieto: </w:t>
      </w:r>
    </w:p>
    <w:p w14:paraId="10DBF8A0" w14:textId="77777777" w:rsidR="00F60B1C" w:rsidRPr="007F335B" w:rsidRDefault="00F60B1C" w:rsidP="00F60B1C">
      <w:pPr>
        <w:numPr>
          <w:ilvl w:val="0"/>
          <w:numId w:val="3"/>
        </w:numPr>
        <w:spacing w:line="328" w:lineRule="auto"/>
        <w:ind w:right="12" w:hanging="566"/>
        <w:rPr>
          <w:lang w:val="lv-LV"/>
        </w:rPr>
      </w:pPr>
      <w:r w:rsidRPr="007F335B">
        <w:rPr>
          <w:lang w:val="lv-LV"/>
        </w:rPr>
        <w:t xml:space="preserve">vienu pašu, ja glikozes līmenis asinīs nav pietiekami kontrolēts tikai ar diētu un fiziskām aktivitātēm, un Jūs nevarat lietot metformīnu (citas pretdiabēta zāles) vai </w:t>
      </w:r>
    </w:p>
    <w:p w14:paraId="61DDC0A7" w14:textId="77777777" w:rsidR="00F60B1C" w:rsidRPr="007F335B" w:rsidRDefault="00F60B1C" w:rsidP="00F60B1C">
      <w:pPr>
        <w:numPr>
          <w:ilvl w:val="0"/>
          <w:numId w:val="3"/>
        </w:numPr>
        <w:ind w:right="12" w:hanging="566"/>
        <w:rPr>
          <w:lang w:val="lv-LV"/>
        </w:rPr>
      </w:pPr>
      <w:r w:rsidRPr="007F335B">
        <w:rPr>
          <w:lang w:val="lv-LV"/>
        </w:rPr>
        <w:t xml:space="preserve">kopā ar citām pretdiabēta zālēm, ja to lietošana nenodrošina pietiekamu glikozes līmeņa asinīs kontroli. Šīs citas zāles var būt šādas: perorālie pretdiabēta līdzekļi (piemēram, metformīns, tiazolidīndioni, sulfonilurīnvielas atvasinājumi, nātrija-glikozes kotransportiera-2 (SGLT2) inhibitors) vai insulīns.  </w:t>
      </w:r>
    </w:p>
    <w:p w14:paraId="1334BF28" w14:textId="77777777" w:rsidR="00F60B1C" w:rsidRPr="007F335B" w:rsidRDefault="00F60B1C" w:rsidP="00F60B1C">
      <w:pPr>
        <w:spacing w:after="0" w:line="259" w:lineRule="auto"/>
        <w:ind w:left="0" w:right="0" w:firstLine="0"/>
        <w:rPr>
          <w:lang w:val="lv-LV"/>
        </w:rPr>
      </w:pPr>
      <w:r w:rsidRPr="007F335B">
        <w:rPr>
          <w:lang w:val="lv-LV"/>
        </w:rPr>
        <w:t xml:space="preserve"> </w:t>
      </w:r>
    </w:p>
    <w:p w14:paraId="69961800" w14:textId="77777777" w:rsidR="00F60B1C" w:rsidRPr="007F335B" w:rsidRDefault="00F60B1C" w:rsidP="00F60B1C">
      <w:pPr>
        <w:spacing w:after="29"/>
        <w:ind w:left="-4" w:right="12"/>
        <w:rPr>
          <w:lang w:val="lv-LV"/>
        </w:rPr>
      </w:pPr>
      <w:r w:rsidRPr="007F335B">
        <w:rPr>
          <w:lang w:val="lv-LV"/>
        </w:rPr>
        <w:t>Jums ir svarīgi turpināt ievērot diētas un fizisko aktivitāšu plānu, kā ir norādījis ārsts, farmaceits vai medmāsa</w:t>
      </w:r>
      <w:r w:rsidRPr="007F335B">
        <w:rPr>
          <w:i/>
          <w:lang w:val="lv-LV"/>
        </w:rPr>
        <w:t>.</w:t>
      </w:r>
      <w:r w:rsidRPr="007F335B">
        <w:rPr>
          <w:lang w:val="lv-LV"/>
        </w:rPr>
        <w:t xml:space="preserve"> </w:t>
      </w:r>
    </w:p>
    <w:p w14:paraId="3E23BA3A" w14:textId="77777777" w:rsidR="00F60B1C" w:rsidRPr="007F335B" w:rsidRDefault="00F60B1C" w:rsidP="00F60B1C">
      <w:pPr>
        <w:spacing w:after="0" w:line="259" w:lineRule="auto"/>
        <w:ind w:left="0" w:right="0" w:firstLine="0"/>
        <w:rPr>
          <w:lang w:val="lv-LV"/>
        </w:rPr>
      </w:pPr>
      <w:r w:rsidRPr="007F335B">
        <w:rPr>
          <w:lang w:val="lv-LV"/>
        </w:rPr>
        <w:t xml:space="preserve"> </w:t>
      </w:r>
    </w:p>
    <w:p w14:paraId="7BAC1111" w14:textId="77777777" w:rsidR="00F60B1C" w:rsidRPr="007F335B" w:rsidRDefault="00F60B1C" w:rsidP="00F60B1C">
      <w:pPr>
        <w:spacing w:after="54" w:line="259" w:lineRule="auto"/>
        <w:ind w:left="0" w:right="0" w:firstLine="0"/>
        <w:rPr>
          <w:lang w:val="lv-LV"/>
        </w:rPr>
      </w:pPr>
      <w:r w:rsidRPr="007F335B">
        <w:rPr>
          <w:lang w:val="lv-LV"/>
        </w:rPr>
        <w:t xml:space="preserve"> </w:t>
      </w:r>
    </w:p>
    <w:p w14:paraId="1317BCC1" w14:textId="77777777" w:rsidR="00F60B1C" w:rsidRPr="007F335B" w:rsidRDefault="00F60B1C" w:rsidP="00F60B1C">
      <w:pPr>
        <w:pStyle w:val="Heading2"/>
        <w:tabs>
          <w:tab w:val="center" w:pos="2575"/>
        </w:tabs>
        <w:spacing w:after="4"/>
        <w:ind w:left="-13" w:firstLine="0"/>
        <w:rPr>
          <w:lang w:val="lv-LV"/>
        </w:rPr>
      </w:pPr>
      <w:r w:rsidRPr="007F335B">
        <w:rPr>
          <w:b/>
          <w:u w:val="none"/>
          <w:lang w:val="lv-LV"/>
        </w:rPr>
        <w:t xml:space="preserve">2. </w:t>
      </w:r>
      <w:r w:rsidRPr="007F335B">
        <w:rPr>
          <w:b/>
          <w:u w:val="none"/>
          <w:lang w:val="lv-LV"/>
        </w:rPr>
        <w:tab/>
        <w:t xml:space="preserve">Kas Jums jāzina pirms Ozempic lietošanas </w:t>
      </w:r>
    </w:p>
    <w:p w14:paraId="10B0EA18" w14:textId="77777777" w:rsidR="00F60B1C" w:rsidRPr="007F335B" w:rsidRDefault="00F60B1C" w:rsidP="00F60B1C">
      <w:pPr>
        <w:spacing w:after="59" w:line="259" w:lineRule="auto"/>
        <w:ind w:left="0" w:right="0" w:firstLine="0"/>
        <w:rPr>
          <w:lang w:val="lv-LV"/>
        </w:rPr>
      </w:pPr>
      <w:r w:rsidRPr="007F335B">
        <w:rPr>
          <w:i/>
          <w:lang w:val="lv-LV"/>
        </w:rPr>
        <w:t xml:space="preserve"> </w:t>
      </w:r>
    </w:p>
    <w:p w14:paraId="6E11541D" w14:textId="77777777" w:rsidR="00F60B1C" w:rsidRPr="007F335B" w:rsidRDefault="00F60B1C" w:rsidP="00F60B1C">
      <w:pPr>
        <w:spacing w:after="74" w:line="259" w:lineRule="auto"/>
        <w:ind w:left="-3" w:right="0" w:hanging="10"/>
        <w:rPr>
          <w:lang w:val="lv-LV"/>
        </w:rPr>
      </w:pPr>
      <w:r w:rsidRPr="007F335B">
        <w:rPr>
          <w:b/>
          <w:lang w:val="lv-LV"/>
        </w:rPr>
        <w:t xml:space="preserve">Nelietojiet Ozempic šādos gadījumos:  </w:t>
      </w:r>
    </w:p>
    <w:p w14:paraId="29D4BB9F" w14:textId="77777777" w:rsidR="00F60B1C" w:rsidRPr="007F335B" w:rsidRDefault="00F60B1C" w:rsidP="00F60B1C">
      <w:pPr>
        <w:tabs>
          <w:tab w:val="center" w:pos="4406"/>
        </w:tabs>
        <w:ind w:left="-13" w:right="0" w:firstLine="0"/>
        <w:rPr>
          <w:lang w:val="lv-LV"/>
        </w:rPr>
      </w:pPr>
      <w:r w:rsidRPr="007F335B">
        <w:rPr>
          <w:lang w:val="lv-LV"/>
        </w:rPr>
        <w:t xml:space="preserve">• </w:t>
      </w:r>
      <w:r w:rsidRPr="007F335B">
        <w:rPr>
          <w:lang w:val="lv-LV"/>
        </w:rPr>
        <w:tab/>
        <w:t xml:space="preserve">ja Jums ir alerģija pret semaglutīdu vai kādu citu (6. punktā minēto) šo zāļu sastāvdaļu. </w:t>
      </w:r>
    </w:p>
    <w:p w14:paraId="612E8991" w14:textId="77777777" w:rsidR="00F60B1C" w:rsidRPr="007F335B" w:rsidRDefault="00F60B1C" w:rsidP="00F60B1C">
      <w:pPr>
        <w:spacing w:after="57" w:line="259" w:lineRule="auto"/>
        <w:ind w:left="0" w:right="0" w:firstLine="0"/>
        <w:rPr>
          <w:lang w:val="lv-LV"/>
        </w:rPr>
      </w:pPr>
      <w:r w:rsidRPr="007F335B">
        <w:rPr>
          <w:lang w:val="lv-LV"/>
        </w:rPr>
        <w:t xml:space="preserve"> </w:t>
      </w:r>
    </w:p>
    <w:p w14:paraId="51607277" w14:textId="77777777" w:rsidR="00F60B1C" w:rsidRPr="007F335B" w:rsidRDefault="00F60B1C" w:rsidP="00F60B1C">
      <w:pPr>
        <w:pStyle w:val="Heading1"/>
        <w:spacing w:after="75"/>
        <w:ind w:left="-3" w:right="0"/>
        <w:rPr>
          <w:lang w:val="lv-LV"/>
        </w:rPr>
      </w:pPr>
      <w:r w:rsidRPr="007F335B">
        <w:rPr>
          <w:lang w:val="lv-LV"/>
        </w:rPr>
        <w:t xml:space="preserve">Brīdinājumi un piesardzība lietošanā  </w:t>
      </w:r>
    </w:p>
    <w:p w14:paraId="7C14238E" w14:textId="77777777" w:rsidR="00F60B1C" w:rsidRPr="007F335B" w:rsidRDefault="00F60B1C" w:rsidP="00F60B1C">
      <w:pPr>
        <w:ind w:left="-4" w:right="12"/>
        <w:rPr>
          <w:lang w:val="lv-LV"/>
        </w:rPr>
      </w:pPr>
      <w:r w:rsidRPr="007F335B">
        <w:rPr>
          <w:lang w:val="lv-LV"/>
        </w:rPr>
        <w:t xml:space="preserve">Pirms šo zāļu lietošanas konsultējieties ar ārstu, farmaceitu vai medmāsu. </w:t>
      </w:r>
    </w:p>
    <w:p w14:paraId="2BA5071B" w14:textId="77777777" w:rsidR="00F60B1C" w:rsidRPr="007F335B" w:rsidRDefault="00F60B1C" w:rsidP="00F60B1C">
      <w:pPr>
        <w:spacing w:after="51" w:line="259" w:lineRule="auto"/>
        <w:ind w:left="0" w:right="0" w:firstLine="0"/>
        <w:rPr>
          <w:lang w:val="lv-LV"/>
        </w:rPr>
      </w:pPr>
      <w:r w:rsidRPr="007F335B">
        <w:rPr>
          <w:lang w:val="lv-LV"/>
        </w:rPr>
        <w:lastRenderedPageBreak/>
        <w:t xml:space="preserve"> </w:t>
      </w:r>
    </w:p>
    <w:p w14:paraId="750E6ED9" w14:textId="77777777" w:rsidR="00F60B1C" w:rsidRPr="007F335B" w:rsidRDefault="00F60B1C" w:rsidP="00F60B1C">
      <w:pPr>
        <w:spacing w:after="59"/>
        <w:ind w:left="-4" w:right="12"/>
        <w:rPr>
          <w:lang w:val="lv-LV"/>
        </w:rPr>
      </w:pPr>
      <w:r w:rsidRPr="007F335B">
        <w:rPr>
          <w:lang w:val="lv-LV"/>
        </w:rPr>
        <w:t xml:space="preserve">Šīs zāles nav insulīns, un to nevar lietot šādos gadījumos: </w:t>
      </w:r>
    </w:p>
    <w:p w14:paraId="45BF6515" w14:textId="77777777" w:rsidR="00F60B1C" w:rsidRPr="007F335B" w:rsidRDefault="00F60B1C" w:rsidP="00F60B1C">
      <w:pPr>
        <w:numPr>
          <w:ilvl w:val="0"/>
          <w:numId w:val="4"/>
        </w:numPr>
        <w:spacing w:line="321" w:lineRule="auto"/>
        <w:ind w:right="12" w:hanging="566"/>
        <w:rPr>
          <w:lang w:val="lv-LV"/>
        </w:rPr>
      </w:pPr>
      <w:r w:rsidRPr="007F335B">
        <w:rPr>
          <w:lang w:val="lv-LV"/>
        </w:rPr>
        <w:t xml:space="preserve">Jums ir 1. tipa cukura diabēts — veselības stāvoklis, kad Jūsu organisms vispār neizstrādā insulīnu; </w:t>
      </w:r>
    </w:p>
    <w:p w14:paraId="5A959FFB" w14:textId="77777777" w:rsidR="00F60B1C" w:rsidRPr="007F335B" w:rsidRDefault="00F60B1C" w:rsidP="00F60B1C">
      <w:pPr>
        <w:numPr>
          <w:ilvl w:val="0"/>
          <w:numId w:val="4"/>
        </w:numPr>
        <w:spacing w:line="325" w:lineRule="auto"/>
        <w:ind w:right="12" w:hanging="566"/>
        <w:rPr>
          <w:lang w:val="lv-LV"/>
        </w:rPr>
      </w:pPr>
      <w:r w:rsidRPr="007F335B">
        <w:rPr>
          <w:lang w:val="lv-LV"/>
        </w:rPr>
        <w:t xml:space="preserve">Jums attīstās diabētiskā ketoacidoze — cukura diabēta komplikācija ar augstu glikozes līmeni asinīs, apgrūtinātu elpošanu, apjukumu, pārmērīgu slāpju sajūtu, saldu smaržu elpā vai saldu vai metālisku garšu mutē.  </w:t>
      </w:r>
    </w:p>
    <w:p w14:paraId="392759B8" w14:textId="77777777" w:rsidR="00F60B1C" w:rsidRPr="007F335B" w:rsidRDefault="00F60B1C" w:rsidP="00F60B1C">
      <w:pPr>
        <w:spacing w:after="53" w:line="259" w:lineRule="auto"/>
        <w:ind w:left="2" w:right="0" w:firstLine="0"/>
        <w:rPr>
          <w:lang w:val="lv-LV"/>
        </w:rPr>
      </w:pPr>
      <w:r w:rsidRPr="007F335B">
        <w:rPr>
          <w:lang w:val="lv-LV"/>
        </w:rPr>
        <w:t xml:space="preserve"> </w:t>
      </w:r>
    </w:p>
    <w:p w14:paraId="35A9B326" w14:textId="77777777" w:rsidR="00F60B1C" w:rsidRPr="007F335B" w:rsidRDefault="00F60B1C" w:rsidP="00F60B1C">
      <w:pPr>
        <w:ind w:left="-4" w:right="12"/>
        <w:rPr>
          <w:lang w:val="lv-LV"/>
        </w:rPr>
      </w:pPr>
      <w:r w:rsidRPr="007F335B">
        <w:rPr>
          <w:lang w:val="lv-LV"/>
        </w:rPr>
        <w:t xml:space="preserve">Ozempic nav insulīns un tādēļ to nedrīkst lietot, lai aizvietotu insulīnu. </w:t>
      </w:r>
    </w:p>
    <w:p w14:paraId="4A4A8156" w14:textId="77777777" w:rsidR="00F60B1C" w:rsidRPr="007F335B" w:rsidRDefault="00F60B1C" w:rsidP="00F60B1C">
      <w:pPr>
        <w:spacing w:after="52" w:line="259" w:lineRule="auto"/>
        <w:ind w:left="2" w:right="0" w:firstLine="0"/>
        <w:rPr>
          <w:lang w:val="lv-LV"/>
        </w:rPr>
      </w:pPr>
      <w:r w:rsidRPr="007F335B">
        <w:rPr>
          <w:lang w:val="lv-LV"/>
        </w:rPr>
        <w:t xml:space="preserve"> </w:t>
      </w:r>
    </w:p>
    <w:p w14:paraId="2750937D" w14:textId="77777777" w:rsidR="00F60B1C" w:rsidRPr="007F335B" w:rsidRDefault="00F60B1C" w:rsidP="00F60B1C">
      <w:pPr>
        <w:pStyle w:val="Heading2"/>
        <w:spacing w:after="0"/>
        <w:ind w:left="-3"/>
        <w:rPr>
          <w:lang w:val="lv-LV"/>
        </w:rPr>
      </w:pPr>
      <w:r w:rsidRPr="007F335B">
        <w:rPr>
          <w:lang w:val="lv-LV"/>
        </w:rPr>
        <w:t>Ietekme uz gremošanas sistēmu</w:t>
      </w:r>
      <w:r w:rsidRPr="007F335B">
        <w:rPr>
          <w:u w:val="none"/>
          <w:lang w:val="lv-LV"/>
        </w:rPr>
        <w:t xml:space="preserve">  </w:t>
      </w:r>
    </w:p>
    <w:p w14:paraId="5936F4AE" w14:textId="77777777" w:rsidR="00F60B1C" w:rsidRPr="007F335B" w:rsidRDefault="00F60B1C" w:rsidP="00F60B1C">
      <w:pPr>
        <w:ind w:left="-4" w:right="12"/>
        <w:rPr>
          <w:lang w:val="lv-LV"/>
        </w:rPr>
      </w:pPr>
      <w:r w:rsidRPr="007F335B">
        <w:rPr>
          <w:lang w:val="lv-LV"/>
        </w:rPr>
        <w:t xml:space="preserve">Ārstēšanas ar šīm zālēm laikā Jūs varat just sliktu dūšu (nelabumu) vai Jums var būt vemšana vai caureja. Šīs blakusparādības var izraisīt dehidratāciju (šķidruma zudumu). Lai novērstu dehidratāciju, ir svarīgi dzert lielu daudzumu šķidruma. Tas it īpaši ir svarīgi, ja Jums ir nieru darbības traucējumi. Ja Jums rodas jebkādi jautājumi vai šaubas, pārrunājiet to ar ārstu. </w:t>
      </w:r>
    </w:p>
    <w:p w14:paraId="2C55A1FC" w14:textId="77777777" w:rsidR="00F60B1C" w:rsidRPr="007F335B" w:rsidRDefault="00F60B1C" w:rsidP="00F60B1C">
      <w:pPr>
        <w:spacing w:after="52" w:line="259" w:lineRule="auto"/>
        <w:ind w:left="2" w:right="0" w:firstLine="0"/>
        <w:rPr>
          <w:lang w:val="lv-LV"/>
        </w:rPr>
      </w:pPr>
      <w:r w:rsidRPr="007F335B">
        <w:rPr>
          <w:lang w:val="lv-LV"/>
        </w:rPr>
        <w:t xml:space="preserve"> </w:t>
      </w:r>
    </w:p>
    <w:p w14:paraId="6C34142A" w14:textId="77777777" w:rsidR="00F60B1C" w:rsidRPr="007F335B" w:rsidRDefault="00F60B1C" w:rsidP="00F60B1C">
      <w:pPr>
        <w:pStyle w:val="Heading2"/>
        <w:spacing w:after="0"/>
        <w:ind w:left="-3"/>
        <w:rPr>
          <w:lang w:val="lv-LV"/>
        </w:rPr>
      </w:pPr>
      <w:r w:rsidRPr="007F335B">
        <w:rPr>
          <w:lang w:val="lv-LV"/>
        </w:rPr>
        <w:t>Smagas un ilgstošas sāpes vēderā, kuru cēlonis var būt akūts pankreatīts</w:t>
      </w:r>
      <w:r w:rsidRPr="007F335B">
        <w:rPr>
          <w:u w:val="none"/>
          <w:lang w:val="lv-LV"/>
        </w:rPr>
        <w:t xml:space="preserve"> </w:t>
      </w:r>
    </w:p>
    <w:p w14:paraId="24F6845F" w14:textId="77777777" w:rsidR="00F60B1C" w:rsidRPr="007F335B" w:rsidRDefault="00F60B1C" w:rsidP="00F60B1C">
      <w:pPr>
        <w:spacing w:after="34"/>
        <w:ind w:left="-4" w:right="12"/>
        <w:rPr>
          <w:lang w:val="lv-LV"/>
        </w:rPr>
      </w:pPr>
      <w:r w:rsidRPr="007F335B">
        <w:rPr>
          <w:lang w:val="lv-LV"/>
        </w:rPr>
        <w:t xml:space="preserve">Ja Jums rodas smagas un ilgstošas sāpes vēdera apgabalā, nekavējoties dodieties pie ārsta, jo tās var būt akūta pankreatīta (aizkuņģa dziedzera iekaisuma) pazīmes. </w:t>
      </w:r>
    </w:p>
    <w:p w14:paraId="204106C2" w14:textId="77777777" w:rsidR="00F60B1C" w:rsidRPr="007F335B" w:rsidRDefault="00F60B1C" w:rsidP="00F60B1C">
      <w:pPr>
        <w:spacing w:after="52" w:line="259" w:lineRule="auto"/>
        <w:ind w:left="2" w:right="0" w:firstLine="0"/>
        <w:rPr>
          <w:lang w:val="lv-LV"/>
        </w:rPr>
      </w:pPr>
      <w:r w:rsidRPr="007F335B">
        <w:rPr>
          <w:lang w:val="lv-LV"/>
        </w:rPr>
        <w:t xml:space="preserve"> </w:t>
      </w:r>
    </w:p>
    <w:p w14:paraId="79ACF692" w14:textId="77777777" w:rsidR="00F60B1C" w:rsidRPr="007F335B" w:rsidRDefault="00F60B1C" w:rsidP="00F60B1C">
      <w:pPr>
        <w:pStyle w:val="Heading2"/>
        <w:spacing w:after="0"/>
        <w:ind w:left="-3"/>
        <w:rPr>
          <w:lang w:val="lv-LV"/>
        </w:rPr>
      </w:pPr>
      <w:r w:rsidRPr="007F335B">
        <w:rPr>
          <w:lang w:val="lv-LV"/>
        </w:rPr>
        <w:t>Hipoglikēmija</w:t>
      </w:r>
      <w:r w:rsidRPr="007F335B">
        <w:rPr>
          <w:u w:val="none"/>
          <w:lang w:val="lv-LV"/>
        </w:rPr>
        <w:t xml:space="preserve"> </w:t>
      </w:r>
    </w:p>
    <w:p w14:paraId="7B7C44C8" w14:textId="77777777" w:rsidR="00F60B1C" w:rsidRPr="007F335B" w:rsidRDefault="00F60B1C" w:rsidP="00F60B1C">
      <w:pPr>
        <w:ind w:left="-4" w:right="12"/>
        <w:rPr>
          <w:lang w:val="lv-LV"/>
        </w:rPr>
      </w:pPr>
      <w:r w:rsidRPr="007F335B">
        <w:rPr>
          <w:lang w:val="lv-LV"/>
        </w:rPr>
        <w:t xml:space="preserve">Šo zāļu vienlaicīga lietošana ar sulfonilurīnvielas atvasinājumu vai insulīnu var radīt glikozes līmeņa asinīs pazemināšanās (hipoglikēmijas) risku. Lai iegūtu informāciju par zema glikozes līmeņa asinīs pazīmēm, lūdzu, skatiet 4. punktu. Ārsts var lūgt Jums pārbaudīt glikozes līmeni asinīs. Tas palīdzēs ārstam izlemt, vai ir jāmaina sulfonilurīnvielas atvasinājuma vai insulīna deva, lai mazinātu zema glikozes līmeņa asinīs risku. </w:t>
      </w:r>
    </w:p>
    <w:p w14:paraId="6967B5B3" w14:textId="77777777" w:rsidR="00F60B1C" w:rsidRPr="007F335B" w:rsidRDefault="00F60B1C" w:rsidP="00F60B1C">
      <w:pPr>
        <w:spacing w:after="54" w:line="259" w:lineRule="auto"/>
        <w:ind w:left="2" w:right="0" w:firstLine="0"/>
        <w:rPr>
          <w:lang w:val="lv-LV"/>
        </w:rPr>
      </w:pPr>
      <w:r w:rsidRPr="007F335B">
        <w:rPr>
          <w:lang w:val="lv-LV"/>
        </w:rPr>
        <w:t xml:space="preserve"> </w:t>
      </w:r>
    </w:p>
    <w:p w14:paraId="4AB27668" w14:textId="77777777" w:rsidR="00F60B1C" w:rsidRPr="007F335B" w:rsidRDefault="00F60B1C" w:rsidP="00F60B1C">
      <w:pPr>
        <w:pStyle w:val="Heading2"/>
        <w:spacing w:after="0"/>
        <w:ind w:left="-3"/>
        <w:rPr>
          <w:lang w:val="lv-LV"/>
        </w:rPr>
      </w:pPr>
      <w:r w:rsidRPr="007F335B">
        <w:rPr>
          <w:lang w:val="lv-LV"/>
        </w:rPr>
        <w:t>Diabētiski acu bojājumi (retinopātija)</w:t>
      </w:r>
      <w:r w:rsidRPr="007F335B">
        <w:rPr>
          <w:u w:val="none"/>
          <w:lang w:val="lv-LV"/>
        </w:rPr>
        <w:t xml:space="preserve"> </w:t>
      </w:r>
    </w:p>
    <w:p w14:paraId="3B756094" w14:textId="77777777" w:rsidR="00F60B1C" w:rsidRPr="007F335B" w:rsidRDefault="00F60B1C" w:rsidP="00F60B1C">
      <w:pPr>
        <w:ind w:left="-4" w:right="12"/>
        <w:rPr>
          <w:lang w:val="lv-LV"/>
        </w:rPr>
      </w:pPr>
      <w:r w:rsidRPr="007F335B">
        <w:rPr>
          <w:lang w:val="lv-LV"/>
        </w:rPr>
        <w:t>Ja Jums ir diabētiski acu bojājumi un Jūs lietojat insulinu, šīs zāles var radīt redzes pasliktināšanos un tai var būt nepieciešama ārstēšana. Ja Jums ir diabētiskie acu bojājumi vai ja ārstēšanas ar šīm zālēm laikā Jums ir radušās redzes problēmas, informējiet par to ārstu.</w:t>
      </w:r>
      <w:r w:rsidRPr="007F335B">
        <w:rPr>
          <w:i/>
          <w:lang w:val="lv-LV"/>
        </w:rPr>
        <w:t xml:space="preserve"> </w:t>
      </w:r>
    </w:p>
    <w:p w14:paraId="2106DDB7" w14:textId="77777777" w:rsidR="00F60B1C" w:rsidRPr="007F335B" w:rsidRDefault="00F60B1C" w:rsidP="00F60B1C">
      <w:pPr>
        <w:spacing w:after="59" w:line="259" w:lineRule="auto"/>
        <w:ind w:left="2" w:right="0" w:firstLine="0"/>
        <w:rPr>
          <w:lang w:val="lv-LV"/>
        </w:rPr>
      </w:pPr>
      <w:r w:rsidRPr="007F335B">
        <w:rPr>
          <w:lang w:val="lv-LV"/>
        </w:rPr>
        <w:t xml:space="preserve"> </w:t>
      </w:r>
    </w:p>
    <w:p w14:paraId="1F74880E" w14:textId="77777777" w:rsidR="00F60B1C" w:rsidRPr="007F335B" w:rsidRDefault="00F60B1C" w:rsidP="00F60B1C">
      <w:pPr>
        <w:pStyle w:val="Heading1"/>
        <w:spacing w:after="76"/>
        <w:ind w:left="-3" w:right="0"/>
        <w:rPr>
          <w:lang w:val="lv-LV"/>
        </w:rPr>
      </w:pPr>
      <w:r w:rsidRPr="007F335B">
        <w:rPr>
          <w:lang w:val="lv-LV"/>
        </w:rPr>
        <w:t xml:space="preserve">Bērni un pusaudži </w:t>
      </w:r>
    </w:p>
    <w:p w14:paraId="54943B01" w14:textId="77777777" w:rsidR="00F60B1C" w:rsidRPr="007F335B" w:rsidRDefault="00F60B1C" w:rsidP="00F60B1C">
      <w:pPr>
        <w:spacing w:line="328" w:lineRule="auto"/>
        <w:ind w:left="-4" w:right="12"/>
        <w:rPr>
          <w:lang w:val="lv-LV"/>
        </w:rPr>
      </w:pPr>
      <w:r w:rsidRPr="007F335B">
        <w:rPr>
          <w:lang w:val="lv-LV"/>
        </w:rPr>
        <w:t xml:space="preserve">Šīs zāles nav ieteicams lietot bērniem un pusaudžiem vecumā līdz 18 gadiem, jo drošums un efektivitāte šajā vecuma grupā līdz šim nav pierādīta. </w:t>
      </w:r>
    </w:p>
    <w:p w14:paraId="55A87EDC" w14:textId="77777777" w:rsidR="00F60B1C" w:rsidRPr="007F335B" w:rsidRDefault="00F60B1C" w:rsidP="00F60B1C">
      <w:pPr>
        <w:spacing w:after="57" w:line="259" w:lineRule="auto"/>
        <w:ind w:left="2" w:right="0" w:firstLine="0"/>
        <w:rPr>
          <w:lang w:val="lv-LV"/>
        </w:rPr>
      </w:pPr>
      <w:r w:rsidRPr="007F335B">
        <w:rPr>
          <w:b/>
          <w:lang w:val="lv-LV"/>
        </w:rPr>
        <w:t xml:space="preserve"> </w:t>
      </w:r>
    </w:p>
    <w:p w14:paraId="3C17B489" w14:textId="77777777" w:rsidR="00F60B1C" w:rsidRPr="007F335B" w:rsidRDefault="00F60B1C" w:rsidP="00F60B1C">
      <w:pPr>
        <w:pStyle w:val="Heading1"/>
        <w:ind w:left="-3" w:right="0"/>
        <w:rPr>
          <w:lang w:val="lv-LV"/>
        </w:rPr>
      </w:pPr>
      <w:r w:rsidRPr="007F335B">
        <w:rPr>
          <w:lang w:val="lv-LV"/>
        </w:rPr>
        <w:t xml:space="preserve">Citas zāles un Ozempic </w:t>
      </w:r>
    </w:p>
    <w:p w14:paraId="7475B3D9" w14:textId="77777777" w:rsidR="00F60B1C" w:rsidRPr="007F335B" w:rsidRDefault="00F60B1C" w:rsidP="00F60B1C">
      <w:pPr>
        <w:spacing w:after="34"/>
        <w:ind w:left="-4" w:right="12"/>
        <w:rPr>
          <w:lang w:val="lv-LV"/>
        </w:rPr>
      </w:pPr>
      <w:r w:rsidRPr="007F335B">
        <w:rPr>
          <w:lang w:val="lv-LV"/>
        </w:rPr>
        <w:t xml:space="preserve">Pastāstiet ārstam, farmaceitam vai medmāsai par visām zālēm, kuras lietojat, pēdējā laikā esat lietojis vai varētu lietot, tostarp augu izcelsmes zālēm vai citām zālēm, ko var iegādāties bez receptes. </w:t>
      </w:r>
    </w:p>
    <w:p w14:paraId="628181FE" w14:textId="77777777" w:rsidR="00F60B1C" w:rsidRPr="007F335B" w:rsidRDefault="00F60B1C" w:rsidP="00F60B1C">
      <w:pPr>
        <w:spacing w:after="52" w:line="259" w:lineRule="auto"/>
        <w:ind w:left="2" w:right="0" w:firstLine="0"/>
        <w:rPr>
          <w:lang w:val="lv-LV"/>
        </w:rPr>
      </w:pPr>
      <w:r w:rsidRPr="007F335B">
        <w:rPr>
          <w:lang w:val="lv-LV"/>
        </w:rPr>
        <w:t xml:space="preserve"> </w:t>
      </w:r>
    </w:p>
    <w:p w14:paraId="1D64D859" w14:textId="77777777" w:rsidR="00F60B1C" w:rsidRPr="007F335B" w:rsidRDefault="00F60B1C" w:rsidP="00F60B1C">
      <w:pPr>
        <w:spacing w:after="60"/>
        <w:ind w:left="-4" w:right="12"/>
        <w:rPr>
          <w:lang w:val="lv-LV"/>
        </w:rPr>
      </w:pPr>
      <w:r w:rsidRPr="007F335B">
        <w:rPr>
          <w:lang w:val="lv-LV"/>
        </w:rPr>
        <w:t xml:space="preserve">Īpaši pastāstiet ārstam, farmaceitam vai medmāsai, ja lietojat zāles, kas satur kādu no šādām vielām: </w:t>
      </w:r>
    </w:p>
    <w:p w14:paraId="40CC9776" w14:textId="77777777" w:rsidR="00F60B1C" w:rsidRPr="007F335B" w:rsidRDefault="00F60B1C" w:rsidP="00F60B1C">
      <w:pPr>
        <w:numPr>
          <w:ilvl w:val="0"/>
          <w:numId w:val="5"/>
        </w:numPr>
        <w:spacing w:line="328" w:lineRule="auto"/>
        <w:ind w:right="12" w:hanging="566"/>
        <w:rPr>
          <w:lang w:val="lv-LV"/>
        </w:rPr>
      </w:pPr>
      <w:r w:rsidRPr="007F335B">
        <w:rPr>
          <w:lang w:val="lv-LV"/>
        </w:rPr>
        <w:t xml:space="preserve">varfarīns vai citas līdzīgas zāles, ko lieto iekšķīgi asins šķidrināšanai (perorāli antikoagulanti). Var būt nepieciešams bieži veikt asins analīzes, lai noteiktu Jūsu asins recēšanas spēju. </w:t>
      </w:r>
    </w:p>
    <w:p w14:paraId="03DB6E80" w14:textId="77777777" w:rsidR="00F60B1C" w:rsidRPr="007F335B" w:rsidRDefault="00F60B1C" w:rsidP="00F60B1C">
      <w:pPr>
        <w:numPr>
          <w:ilvl w:val="0"/>
          <w:numId w:val="5"/>
        </w:numPr>
        <w:ind w:right="12" w:hanging="566"/>
        <w:rPr>
          <w:lang w:val="lv-LV"/>
        </w:rPr>
      </w:pPr>
      <w:r w:rsidRPr="007F335B">
        <w:rPr>
          <w:lang w:val="lv-LV"/>
        </w:rPr>
        <w:t xml:space="preserve">ja Jūs lietojat insulīnu, ārsts Jums pastāstīs, kā samazināt insulīna devu un ieteiks Jums biežāk kontrolēt glikozes līmeni asinīs, lai izvairītos no hiperglikēmijas (augsta glikozes līmeņa asinīs) un diabētiskās ketoacidozes (diabēta komplikācijas, kas rodas, kad organisms nespēj sadalīt glikozi nepietiekama insulīna daudzuma dēļ). </w:t>
      </w:r>
    </w:p>
    <w:p w14:paraId="142AD5CE" w14:textId="77777777" w:rsidR="00F60B1C" w:rsidRPr="007F335B" w:rsidRDefault="00F60B1C" w:rsidP="00F60B1C">
      <w:pPr>
        <w:spacing w:after="57" w:line="259" w:lineRule="auto"/>
        <w:ind w:left="1" w:right="0" w:firstLine="0"/>
        <w:rPr>
          <w:lang w:val="lv-LV"/>
        </w:rPr>
      </w:pPr>
      <w:r w:rsidRPr="007F335B">
        <w:rPr>
          <w:lang w:val="lv-LV"/>
        </w:rPr>
        <w:t xml:space="preserve"> </w:t>
      </w:r>
    </w:p>
    <w:p w14:paraId="4A59073E" w14:textId="77777777" w:rsidR="00F60B1C" w:rsidRPr="007F335B" w:rsidRDefault="00F60B1C" w:rsidP="00F60B1C">
      <w:pPr>
        <w:pStyle w:val="Heading1"/>
        <w:ind w:left="-3" w:right="0"/>
        <w:rPr>
          <w:lang w:val="lv-LV"/>
        </w:rPr>
      </w:pPr>
      <w:r w:rsidRPr="007F335B">
        <w:rPr>
          <w:lang w:val="lv-LV"/>
        </w:rPr>
        <w:t xml:space="preserve">Grūtniecība un barošana ar krūti  </w:t>
      </w:r>
    </w:p>
    <w:p w14:paraId="5477B355" w14:textId="77777777" w:rsidR="00F60B1C" w:rsidRPr="007F335B" w:rsidRDefault="00F60B1C" w:rsidP="00F60B1C">
      <w:pPr>
        <w:spacing w:after="34"/>
        <w:ind w:left="-4" w:right="12"/>
        <w:rPr>
          <w:lang w:val="lv-LV"/>
        </w:rPr>
      </w:pPr>
      <w:r w:rsidRPr="007F335B">
        <w:rPr>
          <w:lang w:val="lv-LV"/>
        </w:rPr>
        <w:t xml:space="preserve">Ja Jūs esat grūtniece vai barojat bērnu ar krūti, ja domājat, ka Jums varētu būt grūtniecība, vai plānojat grūtniecību, pirms šo zāļu lietošanas konsultējieties ar ārstu.  </w:t>
      </w:r>
    </w:p>
    <w:p w14:paraId="0F27AD9B" w14:textId="77777777" w:rsidR="00F60B1C" w:rsidRPr="007F335B" w:rsidRDefault="00F60B1C" w:rsidP="00F60B1C">
      <w:pPr>
        <w:spacing w:after="0" w:line="259" w:lineRule="auto"/>
        <w:ind w:left="1" w:right="0" w:firstLine="0"/>
        <w:rPr>
          <w:lang w:val="lv-LV"/>
        </w:rPr>
      </w:pPr>
      <w:r w:rsidRPr="007F335B">
        <w:rPr>
          <w:lang w:val="lv-LV"/>
        </w:rPr>
        <w:lastRenderedPageBreak/>
        <w:t xml:space="preserve"> </w:t>
      </w:r>
    </w:p>
    <w:p w14:paraId="003BD21A" w14:textId="77777777" w:rsidR="00F60B1C" w:rsidRPr="007F335B" w:rsidRDefault="00F60B1C" w:rsidP="00F60B1C">
      <w:pPr>
        <w:ind w:left="-4" w:right="12"/>
        <w:rPr>
          <w:lang w:val="lv-LV"/>
        </w:rPr>
      </w:pPr>
      <w:r w:rsidRPr="007F335B">
        <w:rPr>
          <w:lang w:val="lv-LV"/>
        </w:rPr>
        <w:t xml:space="preserve">Šīs zāles nedrīkst lietot grūtniecības laikā, jo nav zināms vai tās var ietekmēt Jūsu vēl nedzimušo bērnu. Tāpēc šo zāļu lietošanas laikā ieteicams izmantot kontracepcijas metodes. Ja plānojat grūtniecību, Jums jāpārtrauc lietot šīs zāles vismaz divus mēnešus iepriekš. Ja Jums iestājas grūtniecība šo zāļu lietošanas laikā, nekavējoties pārrunājiet to ar ārstu, jo ārstēšanu vajadzēs mainīt. </w:t>
      </w:r>
    </w:p>
    <w:p w14:paraId="11F7EB2B" w14:textId="77777777" w:rsidR="00F60B1C" w:rsidRPr="007F335B" w:rsidRDefault="00F60B1C" w:rsidP="00F60B1C">
      <w:pPr>
        <w:spacing w:after="54" w:line="259" w:lineRule="auto"/>
        <w:ind w:left="1" w:right="0" w:firstLine="0"/>
        <w:rPr>
          <w:lang w:val="lv-LV"/>
        </w:rPr>
      </w:pPr>
      <w:r w:rsidRPr="007F335B">
        <w:rPr>
          <w:lang w:val="lv-LV"/>
        </w:rPr>
        <w:t xml:space="preserve"> </w:t>
      </w:r>
    </w:p>
    <w:p w14:paraId="6F057B2E" w14:textId="77777777" w:rsidR="00F60B1C" w:rsidRPr="007F335B" w:rsidRDefault="00F60B1C" w:rsidP="00F60B1C">
      <w:pPr>
        <w:ind w:left="-4" w:right="12"/>
        <w:rPr>
          <w:lang w:val="lv-LV"/>
        </w:rPr>
      </w:pPr>
      <w:r w:rsidRPr="007F335B">
        <w:rPr>
          <w:lang w:val="lv-LV"/>
        </w:rPr>
        <w:t xml:space="preserve">Tā kā nav zināms, vai šīs zāles izdalās mātes pienā, tās nedrīkst lietot, ja Jūs barojat bērnu ar krūti. </w:t>
      </w:r>
    </w:p>
    <w:p w14:paraId="40538283" w14:textId="77777777" w:rsidR="00F60B1C" w:rsidRPr="007F335B" w:rsidRDefault="00F60B1C" w:rsidP="00F60B1C">
      <w:pPr>
        <w:spacing w:after="60" w:line="259" w:lineRule="auto"/>
        <w:ind w:left="1" w:right="0" w:firstLine="0"/>
        <w:rPr>
          <w:lang w:val="lv-LV"/>
        </w:rPr>
      </w:pPr>
      <w:r w:rsidRPr="007F335B">
        <w:rPr>
          <w:lang w:val="lv-LV"/>
        </w:rPr>
        <w:t xml:space="preserve"> </w:t>
      </w:r>
    </w:p>
    <w:p w14:paraId="5EC2AFBC" w14:textId="77777777" w:rsidR="00F60B1C" w:rsidRPr="007F335B" w:rsidRDefault="00F60B1C" w:rsidP="00F60B1C">
      <w:pPr>
        <w:pStyle w:val="Heading1"/>
        <w:ind w:left="-3" w:right="0"/>
        <w:rPr>
          <w:lang w:val="lv-LV"/>
        </w:rPr>
      </w:pPr>
      <w:r w:rsidRPr="007F335B">
        <w:rPr>
          <w:lang w:val="lv-LV"/>
        </w:rPr>
        <w:t xml:space="preserve">Transportlīdzekļu vadīšana un mehānismu apkalpošana  </w:t>
      </w:r>
    </w:p>
    <w:p w14:paraId="6DDC9876" w14:textId="77777777" w:rsidR="00F60B1C" w:rsidRPr="007F335B" w:rsidRDefault="00F60B1C" w:rsidP="00F60B1C">
      <w:pPr>
        <w:ind w:left="-4" w:right="12"/>
        <w:rPr>
          <w:lang w:val="lv-LV"/>
        </w:rPr>
      </w:pPr>
      <w:r w:rsidRPr="007F335B">
        <w:rPr>
          <w:lang w:val="lv-LV"/>
        </w:rPr>
        <w:t xml:space="preserve">Ja šīs zāles lietojat kombinācijā ar sulfonilurīnvielas atvasinājumu vai insulīnu, var rasties zems glikozes līmenis asinīs (hipoglikēmija), kas var ierobežot Jūsu koncentrēšanās spējas. Jāizvairās vadīt transportlīdzekli vai apkalpot mehānismus, ja Jums rodas zema glikozes līmeņa asinīs pazīmes. Lai iegūtu informāciju par paaugstinātu zema glikozes līmeņa asinīs risku, skatiet 2. punktu “Brīdinājumi un piesardzība lietošanā” un 4. punktu, lai uzzinātu zema glikozes līmeņa asinīs brīdinājuma pazīmes. Lai iegūtu sīkāku informāciju, konsultējieties ar ārstu.  </w:t>
      </w:r>
    </w:p>
    <w:p w14:paraId="42D1C68D" w14:textId="77777777" w:rsidR="00F60B1C" w:rsidRPr="007F335B" w:rsidRDefault="00F60B1C" w:rsidP="00F60B1C">
      <w:pPr>
        <w:spacing w:after="60" w:line="259" w:lineRule="auto"/>
        <w:ind w:left="1" w:right="0" w:firstLine="0"/>
        <w:rPr>
          <w:lang w:val="lv-LV"/>
        </w:rPr>
      </w:pPr>
      <w:r w:rsidRPr="007F335B">
        <w:rPr>
          <w:lang w:val="lv-LV"/>
        </w:rPr>
        <w:t xml:space="preserve"> </w:t>
      </w:r>
    </w:p>
    <w:p w14:paraId="04BAE76B" w14:textId="77777777" w:rsidR="00F60B1C" w:rsidRPr="007F335B" w:rsidRDefault="00F60B1C" w:rsidP="00F60B1C">
      <w:pPr>
        <w:pStyle w:val="Heading1"/>
        <w:spacing w:after="74"/>
        <w:ind w:left="-3" w:right="0"/>
        <w:rPr>
          <w:lang w:val="lv-LV"/>
        </w:rPr>
      </w:pPr>
      <w:r w:rsidRPr="007F335B">
        <w:rPr>
          <w:lang w:val="lv-LV"/>
        </w:rPr>
        <w:t xml:space="preserve">Ozempic satur nātriju  </w:t>
      </w:r>
    </w:p>
    <w:p w14:paraId="114C9F55" w14:textId="77777777" w:rsidR="00F60B1C" w:rsidRPr="007F335B" w:rsidRDefault="00F60B1C" w:rsidP="00F60B1C">
      <w:pPr>
        <w:ind w:left="-4" w:right="12"/>
        <w:rPr>
          <w:lang w:val="lv-LV"/>
        </w:rPr>
      </w:pPr>
      <w:r w:rsidRPr="007F335B">
        <w:rPr>
          <w:lang w:val="lv-LV"/>
        </w:rPr>
        <w:t xml:space="preserve">Šīs zāles satur mazāk par 1 mmol (23 mg) nātrija katrā devā - būtībā tās ir nātriju nesaturošas.  </w:t>
      </w:r>
    </w:p>
    <w:p w14:paraId="438940D8" w14:textId="77777777" w:rsidR="00F60B1C" w:rsidRPr="007F335B" w:rsidRDefault="00F60B1C" w:rsidP="00F60B1C">
      <w:pPr>
        <w:spacing w:after="0" w:line="259" w:lineRule="auto"/>
        <w:ind w:left="1" w:right="0" w:firstLine="0"/>
        <w:rPr>
          <w:lang w:val="lv-LV"/>
        </w:rPr>
      </w:pPr>
      <w:r w:rsidRPr="007F335B">
        <w:rPr>
          <w:lang w:val="lv-LV"/>
        </w:rPr>
        <w:t xml:space="preserve"> </w:t>
      </w:r>
    </w:p>
    <w:p w14:paraId="03896475" w14:textId="77777777" w:rsidR="00F60B1C" w:rsidRPr="007F335B" w:rsidRDefault="00F60B1C" w:rsidP="00F60B1C">
      <w:pPr>
        <w:spacing w:after="48" w:line="259" w:lineRule="auto"/>
        <w:ind w:left="1" w:right="0" w:firstLine="0"/>
        <w:rPr>
          <w:lang w:val="lv-LV"/>
        </w:rPr>
      </w:pPr>
      <w:r w:rsidRPr="007F335B">
        <w:rPr>
          <w:lang w:val="lv-LV"/>
        </w:rPr>
        <w:t xml:space="preserve"> </w:t>
      </w:r>
    </w:p>
    <w:p w14:paraId="48DF82A4" w14:textId="77777777" w:rsidR="00F60B1C" w:rsidRPr="007F335B" w:rsidRDefault="00F60B1C" w:rsidP="00F60B1C">
      <w:pPr>
        <w:pStyle w:val="Heading2"/>
        <w:tabs>
          <w:tab w:val="center" w:pos="1418"/>
        </w:tabs>
        <w:spacing w:after="4"/>
        <w:ind w:left="-13" w:firstLine="0"/>
        <w:rPr>
          <w:lang w:val="lv-LV"/>
        </w:rPr>
      </w:pPr>
      <w:r w:rsidRPr="007F335B">
        <w:rPr>
          <w:b/>
          <w:u w:val="none"/>
          <w:lang w:val="lv-LV"/>
        </w:rPr>
        <w:t xml:space="preserve">3. </w:t>
      </w:r>
      <w:r w:rsidRPr="007F335B">
        <w:rPr>
          <w:b/>
          <w:u w:val="none"/>
          <w:lang w:val="lv-LV"/>
        </w:rPr>
        <w:tab/>
        <w:t xml:space="preserve">Kā lietot Ozempic </w:t>
      </w:r>
    </w:p>
    <w:p w14:paraId="41A3B8E0" w14:textId="77777777" w:rsidR="00F60B1C" w:rsidRPr="007F335B" w:rsidRDefault="00F60B1C" w:rsidP="00F60B1C">
      <w:pPr>
        <w:spacing w:after="0" w:line="259" w:lineRule="auto"/>
        <w:ind w:left="1" w:right="0" w:firstLine="0"/>
        <w:rPr>
          <w:lang w:val="lv-LV"/>
        </w:rPr>
      </w:pPr>
      <w:r w:rsidRPr="007F335B">
        <w:rPr>
          <w:lang w:val="lv-LV"/>
        </w:rPr>
        <w:t xml:space="preserve"> </w:t>
      </w:r>
    </w:p>
    <w:p w14:paraId="40F84769" w14:textId="77777777" w:rsidR="00F60B1C" w:rsidRPr="007F335B" w:rsidRDefault="00F60B1C" w:rsidP="00F60B1C">
      <w:pPr>
        <w:spacing w:after="35"/>
        <w:ind w:left="-4" w:right="12"/>
        <w:rPr>
          <w:lang w:val="lv-LV"/>
        </w:rPr>
      </w:pPr>
      <w:r w:rsidRPr="007F335B">
        <w:rPr>
          <w:lang w:val="lv-LV"/>
        </w:rPr>
        <w:t xml:space="preserve">Vienmēr lietojiet šīs zāles tieši tā, kā ārsts Jums teicis. Neskaidrību gadījumā vaicājiet ārstam, farmaceitam vai medmāsai. </w:t>
      </w:r>
    </w:p>
    <w:p w14:paraId="0FD85F6A" w14:textId="77777777" w:rsidR="00F60B1C" w:rsidRPr="007F335B" w:rsidRDefault="00F60B1C" w:rsidP="00F60B1C">
      <w:pPr>
        <w:spacing w:after="56" w:line="259" w:lineRule="auto"/>
        <w:ind w:left="1" w:right="0" w:firstLine="0"/>
        <w:rPr>
          <w:lang w:val="lv-LV"/>
        </w:rPr>
      </w:pPr>
      <w:r w:rsidRPr="007F335B">
        <w:rPr>
          <w:lang w:val="lv-LV"/>
        </w:rPr>
        <w:t xml:space="preserve"> </w:t>
      </w:r>
    </w:p>
    <w:p w14:paraId="7AD117EE" w14:textId="77777777" w:rsidR="00F60B1C" w:rsidRPr="007F335B" w:rsidRDefault="00F60B1C" w:rsidP="00F60B1C">
      <w:pPr>
        <w:pStyle w:val="Heading1"/>
        <w:spacing w:after="75"/>
        <w:ind w:left="-3" w:right="0"/>
        <w:rPr>
          <w:lang w:val="lv-LV"/>
        </w:rPr>
      </w:pPr>
      <w:r w:rsidRPr="007F335B">
        <w:rPr>
          <w:lang w:val="lv-LV"/>
        </w:rPr>
        <w:t xml:space="preserve">Cik daudz lietot </w:t>
      </w:r>
    </w:p>
    <w:p w14:paraId="42900F08" w14:textId="77777777" w:rsidR="00F60B1C" w:rsidRPr="007F335B" w:rsidRDefault="00F60B1C" w:rsidP="00F60B1C">
      <w:pPr>
        <w:numPr>
          <w:ilvl w:val="0"/>
          <w:numId w:val="6"/>
        </w:numPr>
        <w:spacing w:after="58"/>
        <w:ind w:right="12" w:hanging="566"/>
        <w:rPr>
          <w:lang w:val="lv-LV"/>
        </w:rPr>
      </w:pPr>
      <w:r w:rsidRPr="007F335B">
        <w:rPr>
          <w:lang w:val="lv-LV"/>
        </w:rPr>
        <w:t xml:space="preserve">Sākumdeva ir 0,25 mg vienu reizi nedēļā četras nedēļas. </w:t>
      </w:r>
    </w:p>
    <w:p w14:paraId="2B9D6C44" w14:textId="77777777" w:rsidR="00F60B1C" w:rsidRPr="007F335B" w:rsidRDefault="00F60B1C" w:rsidP="00F60B1C">
      <w:pPr>
        <w:numPr>
          <w:ilvl w:val="0"/>
          <w:numId w:val="6"/>
        </w:numPr>
        <w:spacing w:after="61"/>
        <w:ind w:right="12" w:hanging="566"/>
        <w:rPr>
          <w:lang w:val="lv-LV"/>
        </w:rPr>
      </w:pPr>
      <w:r w:rsidRPr="007F335B">
        <w:rPr>
          <w:lang w:val="lv-LV"/>
        </w:rPr>
        <w:t xml:space="preserve">Pēc četrām nedēļām ārsts Jūsu devu paaugstinās uz 0,5 mg vienu reizi nedēļā. </w:t>
      </w:r>
    </w:p>
    <w:p w14:paraId="514F35AF" w14:textId="77777777" w:rsidR="00F60B1C" w:rsidRPr="007F335B" w:rsidRDefault="00F60B1C" w:rsidP="00F60B1C">
      <w:pPr>
        <w:numPr>
          <w:ilvl w:val="0"/>
          <w:numId w:val="6"/>
        </w:numPr>
        <w:spacing w:line="325" w:lineRule="auto"/>
        <w:ind w:right="12" w:hanging="566"/>
        <w:rPr>
          <w:lang w:val="lv-LV"/>
        </w:rPr>
      </w:pPr>
      <w:r w:rsidRPr="007F335B">
        <w:rPr>
          <w:lang w:val="lv-LV"/>
        </w:rPr>
        <w:t xml:space="preserve">Ja, lietojot devu 0,5 mg vienu reizi nedēļā, glikozes līmenis asinīs nav pietiekami labi kontrolēts, ārsts var palielināt Jūsu devu līdz 1 mg vienu reizi nedēļā. Nemainiet devu, ja to nav licis darīt ārsts. </w:t>
      </w:r>
    </w:p>
    <w:p w14:paraId="66CB5144" w14:textId="77777777" w:rsidR="00F60B1C" w:rsidRPr="007F335B" w:rsidRDefault="00F60B1C" w:rsidP="00F60B1C">
      <w:pPr>
        <w:spacing w:after="57" w:line="259" w:lineRule="auto"/>
        <w:ind w:left="1" w:right="0" w:firstLine="0"/>
        <w:rPr>
          <w:lang w:val="lv-LV"/>
        </w:rPr>
      </w:pPr>
      <w:r w:rsidRPr="007F335B">
        <w:rPr>
          <w:lang w:val="lv-LV"/>
        </w:rPr>
        <w:t xml:space="preserve"> </w:t>
      </w:r>
    </w:p>
    <w:p w14:paraId="20F97D9D" w14:textId="77777777" w:rsidR="00F60B1C" w:rsidRPr="007F335B" w:rsidRDefault="00F60B1C" w:rsidP="00F60B1C">
      <w:pPr>
        <w:pStyle w:val="Heading1"/>
        <w:ind w:left="-3" w:right="0"/>
        <w:rPr>
          <w:lang w:val="lv-LV"/>
        </w:rPr>
      </w:pPr>
      <w:r w:rsidRPr="007F335B">
        <w:rPr>
          <w:lang w:val="lv-LV"/>
        </w:rPr>
        <w:t xml:space="preserve">Ozempic lietošanas veids </w:t>
      </w:r>
    </w:p>
    <w:p w14:paraId="1E54B6B2" w14:textId="77777777" w:rsidR="00F60B1C" w:rsidRPr="007F335B" w:rsidRDefault="00F60B1C" w:rsidP="00F60B1C">
      <w:pPr>
        <w:spacing w:after="53"/>
        <w:ind w:left="-4" w:right="12"/>
        <w:rPr>
          <w:lang w:val="lv-LV"/>
        </w:rPr>
      </w:pPr>
      <w:r w:rsidRPr="007F335B">
        <w:rPr>
          <w:lang w:val="lv-LV"/>
        </w:rPr>
        <w:t xml:space="preserve">Ozempic ievada injekcijas veidā zem ādas (subkutāna injekcija). Šīs zāles nedrīkst injicēt vēnā vai muskulī. </w:t>
      </w:r>
    </w:p>
    <w:p w14:paraId="32F18928" w14:textId="77777777" w:rsidR="00F60B1C" w:rsidRPr="007F335B" w:rsidRDefault="00F60B1C" w:rsidP="00F60B1C">
      <w:pPr>
        <w:numPr>
          <w:ilvl w:val="0"/>
          <w:numId w:val="7"/>
        </w:numPr>
        <w:spacing w:line="325" w:lineRule="auto"/>
        <w:ind w:right="12" w:hanging="566"/>
        <w:rPr>
          <w:lang w:val="lv-LV"/>
        </w:rPr>
      </w:pPr>
      <w:r w:rsidRPr="007F335B">
        <w:rPr>
          <w:lang w:val="lv-LV"/>
        </w:rPr>
        <w:t xml:space="preserve">Piemērotākā injekcijas vieta ir augšstilbu priekšējā daļa, jostasvietas (vēdera) priekšējā daļa vai augšdelms. </w:t>
      </w:r>
    </w:p>
    <w:p w14:paraId="772789BC" w14:textId="77777777" w:rsidR="00F60B1C" w:rsidRPr="007F335B" w:rsidRDefault="00F60B1C" w:rsidP="00F60B1C">
      <w:pPr>
        <w:numPr>
          <w:ilvl w:val="0"/>
          <w:numId w:val="7"/>
        </w:numPr>
        <w:spacing w:line="322" w:lineRule="auto"/>
        <w:ind w:right="12" w:hanging="566"/>
        <w:rPr>
          <w:lang w:val="lv-LV"/>
        </w:rPr>
      </w:pPr>
      <w:r w:rsidRPr="007F335B">
        <w:rPr>
          <w:lang w:val="lv-LV"/>
        </w:rPr>
        <w:t xml:space="preserve">Pirms pildspalvveida pilnšļirces lietošanas pirmo reizi ārsts vai medmāsa parādīs Jums, kā to lietot. </w:t>
      </w:r>
    </w:p>
    <w:p w14:paraId="42DBF911" w14:textId="77777777" w:rsidR="00F60B1C" w:rsidRPr="007F335B" w:rsidRDefault="00F60B1C" w:rsidP="00F60B1C">
      <w:pPr>
        <w:ind w:left="-4" w:right="12"/>
        <w:rPr>
          <w:lang w:val="lv-LV"/>
        </w:rPr>
      </w:pPr>
      <w:r w:rsidRPr="007F335B">
        <w:rPr>
          <w:lang w:val="lv-LV"/>
        </w:rPr>
        <w:t xml:space="preserve">Sīkāki norādījumi par lietošanu ir sniegti šīs lietošanas instrukcijas otrā pusē. </w:t>
      </w:r>
    </w:p>
    <w:p w14:paraId="0BEEE01D" w14:textId="77777777" w:rsidR="00F60B1C" w:rsidRPr="007F335B" w:rsidRDefault="00F60B1C" w:rsidP="00F60B1C">
      <w:pPr>
        <w:spacing w:after="57" w:line="259" w:lineRule="auto"/>
        <w:ind w:left="1" w:right="0" w:firstLine="0"/>
        <w:rPr>
          <w:lang w:val="lv-LV"/>
        </w:rPr>
      </w:pPr>
      <w:r w:rsidRPr="007F335B">
        <w:rPr>
          <w:lang w:val="lv-LV"/>
        </w:rPr>
        <w:t xml:space="preserve"> </w:t>
      </w:r>
    </w:p>
    <w:p w14:paraId="66187154" w14:textId="77777777" w:rsidR="00F60B1C" w:rsidRPr="007F335B" w:rsidRDefault="00F60B1C" w:rsidP="00F60B1C">
      <w:pPr>
        <w:pStyle w:val="Heading1"/>
        <w:spacing w:after="75"/>
        <w:ind w:left="-3" w:right="0"/>
        <w:rPr>
          <w:lang w:val="lv-LV"/>
        </w:rPr>
      </w:pPr>
      <w:r w:rsidRPr="007F335B">
        <w:rPr>
          <w:lang w:val="lv-LV"/>
        </w:rPr>
        <w:t xml:space="preserve">Kad lietot Ozempic </w:t>
      </w:r>
    </w:p>
    <w:p w14:paraId="52C09794" w14:textId="77777777" w:rsidR="00F60B1C" w:rsidRPr="007F335B" w:rsidRDefault="00F60B1C" w:rsidP="00F60B1C">
      <w:pPr>
        <w:numPr>
          <w:ilvl w:val="0"/>
          <w:numId w:val="8"/>
        </w:numPr>
        <w:spacing w:after="61"/>
        <w:ind w:right="12" w:hanging="566"/>
        <w:rPr>
          <w:lang w:val="lv-LV"/>
        </w:rPr>
      </w:pPr>
      <w:r w:rsidRPr="007F335B">
        <w:rPr>
          <w:lang w:val="lv-LV"/>
        </w:rPr>
        <w:t xml:space="preserve">šīs zāles Jums jālieto vienu reizi nedēļā, ja iespējams, katru nedēļu vienā un tajā pašā dienā. </w:t>
      </w:r>
    </w:p>
    <w:p w14:paraId="4183F077" w14:textId="77777777" w:rsidR="00F60B1C" w:rsidRPr="007F335B" w:rsidRDefault="00F60B1C" w:rsidP="00F60B1C">
      <w:pPr>
        <w:numPr>
          <w:ilvl w:val="0"/>
          <w:numId w:val="8"/>
        </w:numPr>
        <w:ind w:right="12" w:hanging="566"/>
        <w:rPr>
          <w:lang w:val="lv-LV"/>
        </w:rPr>
      </w:pPr>
      <w:r w:rsidRPr="007F335B">
        <w:rPr>
          <w:lang w:val="lv-LV"/>
        </w:rPr>
        <w:t xml:space="preserve">Jūs varat veikt injekciju jebkurā dienas laikā neatkarīgi no ēdienreizēm.  </w:t>
      </w:r>
    </w:p>
    <w:p w14:paraId="7DACEE0D" w14:textId="77777777" w:rsidR="00F60B1C" w:rsidRPr="007F335B" w:rsidRDefault="00F60B1C" w:rsidP="00F60B1C">
      <w:pPr>
        <w:spacing w:after="0" w:line="259" w:lineRule="auto"/>
        <w:ind w:left="1" w:right="0" w:firstLine="0"/>
        <w:rPr>
          <w:lang w:val="lv-LV"/>
        </w:rPr>
      </w:pPr>
      <w:r w:rsidRPr="007F335B">
        <w:rPr>
          <w:lang w:val="lv-LV"/>
        </w:rPr>
        <w:t xml:space="preserve"> </w:t>
      </w:r>
    </w:p>
    <w:p w14:paraId="6E356D58" w14:textId="77777777" w:rsidR="00F60B1C" w:rsidRPr="007F335B" w:rsidRDefault="00F60B1C" w:rsidP="00F60B1C">
      <w:pPr>
        <w:spacing w:after="40"/>
        <w:ind w:left="-4" w:right="12"/>
        <w:rPr>
          <w:lang w:val="lv-LV"/>
        </w:rPr>
      </w:pPr>
      <w:r w:rsidRPr="007F335B">
        <w:rPr>
          <w:lang w:val="lv-LV"/>
        </w:rPr>
        <w:t xml:space="preserve">Lai atvieglotu Jums atcerēties, ka šīs zāles jāinjicē tikai vienu reizi nedēļā, ieteicams atzīmēt izvēlēto nedēļas dienu (piemēram, trešdienu) uz kastītes un katru reizi pēc to injicēšanas pierakstīt datumu uz kastītes. </w:t>
      </w:r>
    </w:p>
    <w:p w14:paraId="12B0B64B" w14:textId="77777777" w:rsidR="00F60B1C" w:rsidRPr="007F335B" w:rsidRDefault="00F60B1C" w:rsidP="00F60B1C">
      <w:pPr>
        <w:spacing w:after="52" w:line="259" w:lineRule="auto"/>
        <w:ind w:left="1" w:right="0" w:firstLine="0"/>
        <w:rPr>
          <w:lang w:val="lv-LV"/>
        </w:rPr>
      </w:pPr>
      <w:r w:rsidRPr="007F335B">
        <w:rPr>
          <w:lang w:val="lv-LV"/>
        </w:rPr>
        <w:t xml:space="preserve"> </w:t>
      </w:r>
    </w:p>
    <w:p w14:paraId="204E0F53" w14:textId="77777777" w:rsidR="00F60B1C" w:rsidRPr="007F335B" w:rsidRDefault="00F60B1C" w:rsidP="00F60B1C">
      <w:pPr>
        <w:ind w:left="-4" w:right="12"/>
        <w:rPr>
          <w:lang w:val="lv-LV"/>
        </w:rPr>
      </w:pPr>
      <w:r w:rsidRPr="007F335B">
        <w:rPr>
          <w:lang w:val="lv-LV"/>
        </w:rPr>
        <w:t xml:space="preserve">Ja nepieciešams, šo zāļu injicēšanas nedēļas dienu var mainīt, ja vien tiek ievērots vismaz 3 dienu intervāls kopš pēdējās to injekcijas. Kad ir izvēlēta jauna devas ievadīšanas diena, turpiniet ievadīt devu vienu reizi nedēļā. </w:t>
      </w:r>
    </w:p>
    <w:p w14:paraId="6DAE9FD8" w14:textId="77777777" w:rsidR="00F60B1C" w:rsidRPr="007F335B" w:rsidRDefault="00F60B1C" w:rsidP="00F60B1C">
      <w:pPr>
        <w:spacing w:after="60" w:line="259" w:lineRule="auto"/>
        <w:ind w:left="1" w:right="0" w:firstLine="0"/>
        <w:rPr>
          <w:lang w:val="lv-LV"/>
        </w:rPr>
      </w:pPr>
      <w:r w:rsidRPr="007F335B">
        <w:rPr>
          <w:lang w:val="lv-LV"/>
        </w:rPr>
        <w:t xml:space="preserve"> </w:t>
      </w:r>
    </w:p>
    <w:p w14:paraId="5F370040" w14:textId="77777777" w:rsidR="00F60B1C" w:rsidRPr="007F335B" w:rsidRDefault="00F60B1C" w:rsidP="00F60B1C">
      <w:pPr>
        <w:pStyle w:val="Heading1"/>
        <w:ind w:left="-3" w:right="0"/>
        <w:rPr>
          <w:lang w:val="lv-LV"/>
        </w:rPr>
      </w:pPr>
      <w:r w:rsidRPr="007F335B">
        <w:rPr>
          <w:lang w:val="lv-LV"/>
        </w:rPr>
        <w:t xml:space="preserve">Ja esat lietojis Ozempic vairāk nekā noteikts  </w:t>
      </w:r>
    </w:p>
    <w:p w14:paraId="5C118EE9" w14:textId="77777777" w:rsidR="00F60B1C" w:rsidRPr="007F335B" w:rsidRDefault="00F60B1C" w:rsidP="00F60B1C">
      <w:pPr>
        <w:spacing w:after="35"/>
        <w:ind w:left="-4" w:right="12"/>
        <w:rPr>
          <w:lang w:val="lv-LV"/>
        </w:rPr>
      </w:pPr>
      <w:r w:rsidRPr="007F335B">
        <w:rPr>
          <w:lang w:val="lv-LV"/>
        </w:rPr>
        <w:t xml:space="preserve">Ja esat lietojis Ozempic vairāk nekā noteikts, nekavējoties konsultējieties ar ārstu. Jums var rasties blakusparādības, piemēram, slikta dūša (nelabums).  </w:t>
      </w:r>
    </w:p>
    <w:p w14:paraId="28A45D8F" w14:textId="77777777" w:rsidR="00F60B1C" w:rsidRPr="007F335B" w:rsidRDefault="00F60B1C" w:rsidP="00F60B1C">
      <w:pPr>
        <w:spacing w:after="56" w:line="259" w:lineRule="auto"/>
        <w:ind w:left="1" w:right="0" w:firstLine="0"/>
        <w:rPr>
          <w:lang w:val="lv-LV"/>
        </w:rPr>
      </w:pPr>
      <w:r w:rsidRPr="007F335B">
        <w:rPr>
          <w:lang w:val="lv-LV"/>
        </w:rPr>
        <w:lastRenderedPageBreak/>
        <w:t xml:space="preserve"> </w:t>
      </w:r>
    </w:p>
    <w:p w14:paraId="44A5F36B" w14:textId="77777777" w:rsidR="00F60B1C" w:rsidRPr="007F335B" w:rsidRDefault="00F60B1C" w:rsidP="00F60B1C">
      <w:pPr>
        <w:spacing w:line="331" w:lineRule="auto"/>
        <w:ind w:left="-4" w:right="5812"/>
        <w:rPr>
          <w:lang w:val="lv-LV"/>
        </w:rPr>
      </w:pPr>
      <w:r w:rsidRPr="007F335B">
        <w:rPr>
          <w:b/>
          <w:lang w:val="lv-LV"/>
        </w:rPr>
        <w:t xml:space="preserve">Ja esat aizmirsis lietot Ozempic  </w:t>
      </w:r>
      <w:r w:rsidRPr="007F335B">
        <w:rPr>
          <w:lang w:val="lv-LV"/>
        </w:rPr>
        <w:t xml:space="preserve">Ja esat aizmirsis injicēt devu un </w:t>
      </w:r>
    </w:p>
    <w:p w14:paraId="2D7819C0" w14:textId="77777777" w:rsidR="00F60B1C" w:rsidRPr="007F335B" w:rsidRDefault="00F60B1C" w:rsidP="00F60B1C">
      <w:pPr>
        <w:numPr>
          <w:ilvl w:val="0"/>
          <w:numId w:val="9"/>
        </w:numPr>
        <w:spacing w:line="328" w:lineRule="auto"/>
        <w:ind w:right="12" w:hanging="566"/>
        <w:rPr>
          <w:lang w:val="lv-LV"/>
        </w:rPr>
      </w:pPr>
      <w:r w:rsidRPr="007F335B">
        <w:rPr>
          <w:lang w:val="lv-LV"/>
        </w:rPr>
        <w:t xml:space="preserve">ir pagājušas 5 vai mazāk dienas kopš Ozempic lietošanas, ievadiet to, tiklīdz atceraties. Pēc tam injicējiet nākamo devu kā parasti ieplānotajā dienā; </w:t>
      </w:r>
    </w:p>
    <w:p w14:paraId="7380B855" w14:textId="77777777" w:rsidR="00F60B1C" w:rsidRPr="007F335B" w:rsidRDefault="00F60B1C" w:rsidP="00F60B1C">
      <w:pPr>
        <w:numPr>
          <w:ilvl w:val="0"/>
          <w:numId w:val="9"/>
        </w:numPr>
        <w:spacing w:after="60"/>
        <w:ind w:right="12" w:hanging="566"/>
        <w:rPr>
          <w:lang w:val="lv-LV"/>
        </w:rPr>
      </w:pPr>
      <w:r w:rsidRPr="007F335B">
        <w:rPr>
          <w:lang w:val="lv-LV"/>
        </w:rPr>
        <w:t xml:space="preserve">ir pagājušas vairāk nekā 5 dienas kopš Jums vajadzēja ievadīt Ozempic, nelietojiet izlaisto devu. </w:t>
      </w:r>
    </w:p>
    <w:p w14:paraId="2C2C9010" w14:textId="77777777" w:rsidR="00F60B1C" w:rsidRPr="007F335B" w:rsidRDefault="00F60B1C" w:rsidP="00F60B1C">
      <w:pPr>
        <w:spacing w:line="328" w:lineRule="auto"/>
        <w:ind w:left="-13" w:right="2240" w:firstLine="567"/>
        <w:rPr>
          <w:lang w:val="lv-LV"/>
        </w:rPr>
      </w:pPr>
      <w:r w:rsidRPr="007F335B">
        <w:rPr>
          <w:lang w:val="lv-LV"/>
        </w:rPr>
        <w:t xml:space="preserve">Pēc tam injicējiet nākamo devu kā parasti ieplānotajā dienā. Nelietojiet dubultu devu, lai aizvietotu aizmirsto devu. </w:t>
      </w:r>
    </w:p>
    <w:p w14:paraId="449F80F7" w14:textId="77777777" w:rsidR="00F60B1C" w:rsidRPr="007F335B" w:rsidRDefault="00F60B1C" w:rsidP="00F60B1C">
      <w:pPr>
        <w:spacing w:after="58" w:line="259" w:lineRule="auto"/>
        <w:ind w:left="0" w:right="0" w:firstLine="0"/>
        <w:rPr>
          <w:lang w:val="lv-LV"/>
        </w:rPr>
      </w:pPr>
      <w:r w:rsidRPr="007F335B">
        <w:rPr>
          <w:lang w:val="lv-LV"/>
        </w:rPr>
        <w:t xml:space="preserve"> </w:t>
      </w:r>
    </w:p>
    <w:p w14:paraId="362364B0" w14:textId="77777777" w:rsidR="00F60B1C" w:rsidRPr="007F335B" w:rsidRDefault="00F60B1C" w:rsidP="00F60B1C">
      <w:pPr>
        <w:pStyle w:val="Heading1"/>
        <w:ind w:left="-3" w:right="0"/>
        <w:rPr>
          <w:lang w:val="lv-LV"/>
        </w:rPr>
      </w:pPr>
      <w:r w:rsidRPr="007F335B">
        <w:rPr>
          <w:lang w:val="lv-LV"/>
        </w:rPr>
        <w:t xml:space="preserve">Ja pārtraucat lietot Ozempic  </w:t>
      </w:r>
    </w:p>
    <w:p w14:paraId="06DA8F6E" w14:textId="77777777" w:rsidR="00F60B1C" w:rsidRPr="007F335B" w:rsidRDefault="00F60B1C" w:rsidP="00F60B1C">
      <w:pPr>
        <w:spacing w:after="35"/>
        <w:ind w:left="-4" w:right="12"/>
        <w:rPr>
          <w:lang w:val="lv-LV"/>
        </w:rPr>
      </w:pPr>
      <w:r w:rsidRPr="007F335B">
        <w:rPr>
          <w:lang w:val="lv-LV"/>
        </w:rPr>
        <w:t xml:space="preserve">Nepārtrauciet šo zāļu lietošanu, ja neesat konsultējies ar ārstu. Pārtraucot zāļu lietošanu, Jums var paaugstināties glikozes līmenis asinīs. </w:t>
      </w:r>
    </w:p>
    <w:p w14:paraId="09BD1A20" w14:textId="77777777" w:rsidR="00F60B1C" w:rsidRPr="007F335B" w:rsidRDefault="00F60B1C" w:rsidP="00F60B1C">
      <w:pPr>
        <w:spacing w:after="52" w:line="259" w:lineRule="auto"/>
        <w:ind w:left="0" w:right="0" w:firstLine="0"/>
        <w:rPr>
          <w:lang w:val="lv-LV"/>
        </w:rPr>
      </w:pPr>
      <w:r w:rsidRPr="007F335B">
        <w:rPr>
          <w:lang w:val="lv-LV"/>
        </w:rPr>
        <w:t xml:space="preserve"> </w:t>
      </w:r>
    </w:p>
    <w:p w14:paraId="369FE2B7" w14:textId="77777777" w:rsidR="00F60B1C" w:rsidRPr="007F335B" w:rsidRDefault="00F60B1C" w:rsidP="00F60B1C">
      <w:pPr>
        <w:ind w:left="-4" w:right="12"/>
        <w:rPr>
          <w:lang w:val="lv-LV"/>
        </w:rPr>
      </w:pPr>
      <w:r w:rsidRPr="007F335B">
        <w:rPr>
          <w:lang w:val="lv-LV"/>
        </w:rPr>
        <w:t xml:space="preserve">Ja Jums ir kādi jautājumi par šo zāļu lietošanu, jautājiet ārstam, farmaceitam vai medmāsai. </w:t>
      </w:r>
    </w:p>
    <w:p w14:paraId="2EC95CF3" w14:textId="77777777" w:rsidR="00F60B1C" w:rsidRPr="007F335B" w:rsidRDefault="00F60B1C" w:rsidP="00F60B1C">
      <w:pPr>
        <w:spacing w:after="0" w:line="259" w:lineRule="auto"/>
        <w:ind w:left="2" w:right="0" w:firstLine="0"/>
        <w:rPr>
          <w:lang w:val="lv-LV"/>
        </w:rPr>
      </w:pPr>
      <w:r w:rsidRPr="007F335B">
        <w:rPr>
          <w:lang w:val="lv-LV"/>
        </w:rPr>
        <w:t xml:space="preserve"> </w:t>
      </w:r>
    </w:p>
    <w:p w14:paraId="7DFFA147" w14:textId="77777777" w:rsidR="00F60B1C" w:rsidRPr="007F335B" w:rsidRDefault="00F60B1C" w:rsidP="00F60B1C">
      <w:pPr>
        <w:spacing w:after="51" w:line="259" w:lineRule="auto"/>
        <w:ind w:left="2" w:right="0" w:firstLine="0"/>
        <w:rPr>
          <w:lang w:val="lv-LV"/>
        </w:rPr>
      </w:pPr>
      <w:r w:rsidRPr="007F335B">
        <w:rPr>
          <w:lang w:val="lv-LV"/>
        </w:rPr>
        <w:t xml:space="preserve"> </w:t>
      </w:r>
    </w:p>
    <w:p w14:paraId="52DB1A2D" w14:textId="77777777" w:rsidR="00F60B1C" w:rsidRPr="007F335B" w:rsidRDefault="00F60B1C" w:rsidP="00F60B1C">
      <w:pPr>
        <w:tabs>
          <w:tab w:val="center" w:pos="1904"/>
        </w:tabs>
        <w:spacing w:after="4" w:line="259" w:lineRule="auto"/>
        <w:ind w:left="-13" w:right="0" w:firstLine="0"/>
        <w:rPr>
          <w:lang w:val="lv-LV"/>
        </w:rPr>
      </w:pPr>
      <w:r w:rsidRPr="007F335B">
        <w:rPr>
          <w:b/>
          <w:lang w:val="lv-LV"/>
        </w:rPr>
        <w:t xml:space="preserve">4. </w:t>
      </w:r>
      <w:r w:rsidRPr="007F335B">
        <w:rPr>
          <w:b/>
          <w:lang w:val="lv-LV"/>
        </w:rPr>
        <w:tab/>
        <w:t xml:space="preserve">Iespējamās blakusparādības </w:t>
      </w:r>
    </w:p>
    <w:p w14:paraId="3A881414" w14:textId="77777777" w:rsidR="00F60B1C" w:rsidRPr="007F335B" w:rsidRDefault="00F60B1C" w:rsidP="00F60B1C">
      <w:pPr>
        <w:spacing w:after="52" w:line="259" w:lineRule="auto"/>
        <w:ind w:left="2" w:right="0" w:firstLine="0"/>
        <w:rPr>
          <w:lang w:val="lv-LV"/>
        </w:rPr>
      </w:pPr>
      <w:r w:rsidRPr="007F335B">
        <w:rPr>
          <w:lang w:val="lv-LV"/>
        </w:rPr>
        <w:t xml:space="preserve"> </w:t>
      </w:r>
    </w:p>
    <w:p w14:paraId="1177140B" w14:textId="77777777" w:rsidR="00F60B1C" w:rsidRPr="007F335B" w:rsidRDefault="00F60B1C" w:rsidP="00F60B1C">
      <w:pPr>
        <w:ind w:left="-4" w:right="12"/>
        <w:rPr>
          <w:lang w:val="lv-LV"/>
        </w:rPr>
      </w:pPr>
      <w:r w:rsidRPr="007F335B">
        <w:rPr>
          <w:lang w:val="lv-LV"/>
        </w:rPr>
        <w:t xml:space="preserve">Tāpat kā visas zāles, šīs zāles var izraisīt blakusparādības, kaut arī ne visiem tās izpaužas.  </w:t>
      </w:r>
    </w:p>
    <w:p w14:paraId="20489622" w14:textId="77777777" w:rsidR="00F60B1C" w:rsidRPr="007F335B" w:rsidRDefault="00F60B1C" w:rsidP="00F60B1C">
      <w:pPr>
        <w:spacing w:after="57" w:line="259" w:lineRule="auto"/>
        <w:ind w:left="2" w:right="0" w:firstLine="0"/>
        <w:rPr>
          <w:lang w:val="lv-LV"/>
        </w:rPr>
      </w:pPr>
      <w:r w:rsidRPr="007F335B">
        <w:rPr>
          <w:lang w:val="lv-LV"/>
        </w:rPr>
        <w:t xml:space="preserve"> </w:t>
      </w:r>
    </w:p>
    <w:p w14:paraId="1BB4494E" w14:textId="77777777" w:rsidR="00F60B1C" w:rsidRPr="007F335B" w:rsidRDefault="00F60B1C" w:rsidP="00F60B1C">
      <w:pPr>
        <w:pStyle w:val="Heading1"/>
        <w:ind w:left="-3" w:right="0"/>
        <w:rPr>
          <w:lang w:val="lv-LV"/>
        </w:rPr>
      </w:pPr>
      <w:r w:rsidRPr="007F335B">
        <w:rPr>
          <w:lang w:val="lv-LV"/>
        </w:rPr>
        <w:t xml:space="preserve">Būtiskas blakusparādības </w:t>
      </w:r>
    </w:p>
    <w:p w14:paraId="6E6CFC97" w14:textId="77777777" w:rsidR="00F60B1C" w:rsidRPr="007F335B" w:rsidRDefault="00F60B1C" w:rsidP="00F60B1C">
      <w:pPr>
        <w:spacing w:after="56" w:line="259" w:lineRule="auto"/>
        <w:ind w:left="2" w:right="0" w:firstLine="0"/>
        <w:rPr>
          <w:lang w:val="lv-LV"/>
        </w:rPr>
      </w:pPr>
      <w:r w:rsidRPr="007F335B">
        <w:rPr>
          <w:b/>
          <w:lang w:val="lv-LV"/>
        </w:rPr>
        <w:t xml:space="preserve"> </w:t>
      </w:r>
    </w:p>
    <w:p w14:paraId="66232317" w14:textId="77777777" w:rsidR="00F60B1C" w:rsidRPr="007F335B" w:rsidRDefault="00F60B1C" w:rsidP="00F60B1C">
      <w:pPr>
        <w:spacing w:after="63"/>
        <w:ind w:left="-4" w:right="12"/>
        <w:rPr>
          <w:lang w:val="lv-LV"/>
        </w:rPr>
      </w:pPr>
      <w:r w:rsidRPr="007F335B">
        <w:rPr>
          <w:b/>
          <w:lang w:val="lv-LV"/>
        </w:rPr>
        <w:t>Bieži</w:t>
      </w:r>
      <w:r w:rsidRPr="007F335B">
        <w:rPr>
          <w:lang w:val="lv-LV"/>
        </w:rPr>
        <w:t>: var ietekmēt līdz 1 no 10 cilvēkiem:</w:t>
      </w:r>
      <w:r w:rsidRPr="007F335B">
        <w:rPr>
          <w:b/>
          <w:lang w:val="lv-LV"/>
        </w:rPr>
        <w:t xml:space="preserve"> </w:t>
      </w:r>
    </w:p>
    <w:p w14:paraId="6D061B78" w14:textId="77777777" w:rsidR="00F60B1C" w:rsidRPr="007F335B" w:rsidRDefault="00F60B1C" w:rsidP="00F60B1C">
      <w:pPr>
        <w:numPr>
          <w:ilvl w:val="0"/>
          <w:numId w:val="10"/>
        </w:numPr>
        <w:spacing w:after="63"/>
        <w:ind w:right="12" w:hanging="566"/>
        <w:rPr>
          <w:lang w:val="lv-LV"/>
        </w:rPr>
      </w:pPr>
      <w:r w:rsidRPr="007F335B">
        <w:rPr>
          <w:lang w:val="lv-LV"/>
        </w:rPr>
        <w:t xml:space="preserve">diabētiskas acu bojājumu komplikācijas (retinopātija) – ja Jums ārstēšanas ar šīm zālēm laikā ir </w:t>
      </w:r>
    </w:p>
    <w:p w14:paraId="1E58BCF0" w14:textId="77777777" w:rsidR="00F60B1C" w:rsidRPr="007F335B" w:rsidRDefault="00F60B1C" w:rsidP="00F60B1C">
      <w:pPr>
        <w:ind w:left="577" w:right="12"/>
        <w:rPr>
          <w:lang w:val="lv-LV"/>
        </w:rPr>
      </w:pPr>
      <w:r w:rsidRPr="007F335B">
        <w:rPr>
          <w:lang w:val="lv-LV"/>
        </w:rPr>
        <w:t xml:space="preserve">radušās acu problēmas, piemēram, redzes izmaiņas, informējiet par to ārstu. </w:t>
      </w:r>
    </w:p>
    <w:p w14:paraId="4D54FDDB" w14:textId="77777777" w:rsidR="00F60B1C" w:rsidRPr="007F335B" w:rsidRDefault="00F60B1C" w:rsidP="00F60B1C">
      <w:pPr>
        <w:spacing w:after="52" w:line="259" w:lineRule="auto"/>
        <w:ind w:left="2" w:right="0" w:firstLine="0"/>
        <w:rPr>
          <w:lang w:val="lv-LV"/>
        </w:rPr>
      </w:pPr>
      <w:r w:rsidRPr="007F335B">
        <w:rPr>
          <w:lang w:val="lv-LV"/>
        </w:rPr>
        <w:t xml:space="preserve"> </w:t>
      </w:r>
    </w:p>
    <w:p w14:paraId="509B9D04" w14:textId="77777777" w:rsidR="00F60B1C" w:rsidRPr="007F335B" w:rsidRDefault="00F60B1C" w:rsidP="00F60B1C">
      <w:pPr>
        <w:spacing w:after="63"/>
        <w:ind w:left="-4" w:right="12"/>
        <w:rPr>
          <w:lang w:val="lv-LV"/>
        </w:rPr>
      </w:pPr>
      <w:r w:rsidRPr="007F335B">
        <w:rPr>
          <w:b/>
          <w:lang w:val="lv-LV"/>
        </w:rPr>
        <w:t xml:space="preserve">Retāk: </w:t>
      </w:r>
      <w:r w:rsidRPr="007F335B">
        <w:rPr>
          <w:lang w:val="lv-LV"/>
        </w:rPr>
        <w:t xml:space="preserve">var ietekmēt līdz 1 no 100 cilvēkiem: </w:t>
      </w:r>
    </w:p>
    <w:p w14:paraId="7CE36FDA" w14:textId="77777777" w:rsidR="00F60B1C" w:rsidRPr="007F335B" w:rsidRDefault="00F60B1C" w:rsidP="00F60B1C">
      <w:pPr>
        <w:numPr>
          <w:ilvl w:val="0"/>
          <w:numId w:val="10"/>
        </w:numPr>
        <w:spacing w:line="326" w:lineRule="auto"/>
        <w:ind w:right="12" w:hanging="566"/>
        <w:rPr>
          <w:lang w:val="lv-LV"/>
        </w:rPr>
      </w:pPr>
      <w:r w:rsidRPr="007F335B">
        <w:rPr>
          <w:lang w:val="lv-LV"/>
        </w:rPr>
        <w:t xml:space="preserve">aizkuņģa dziedzera iekaisums (akūts pankreatīts), kas varētu izraisīt stipras, nepārejošas sāpes vēderā (kuņģa apvidū), kas izstaro uz muguru. Nekavējoties kontanktājieties ar ārstu, ja pamanāt šādus simptomus. </w:t>
      </w:r>
    </w:p>
    <w:p w14:paraId="3C46F063" w14:textId="77777777" w:rsidR="00F60B1C" w:rsidRPr="007F335B" w:rsidRDefault="00F60B1C" w:rsidP="00F60B1C">
      <w:pPr>
        <w:spacing w:after="51" w:line="259" w:lineRule="auto"/>
        <w:ind w:left="2" w:right="0" w:firstLine="0"/>
        <w:rPr>
          <w:lang w:val="lv-LV"/>
        </w:rPr>
      </w:pPr>
      <w:r w:rsidRPr="007F335B">
        <w:rPr>
          <w:b/>
          <w:lang w:val="lv-LV"/>
        </w:rPr>
        <w:t xml:space="preserve"> </w:t>
      </w:r>
    </w:p>
    <w:p w14:paraId="0880D8EA" w14:textId="77777777" w:rsidR="00F60B1C" w:rsidRPr="007F335B" w:rsidRDefault="00F60B1C" w:rsidP="00F60B1C">
      <w:pPr>
        <w:spacing w:after="62"/>
        <w:ind w:left="-4" w:right="12"/>
        <w:rPr>
          <w:lang w:val="lv-LV"/>
        </w:rPr>
      </w:pPr>
      <w:r w:rsidRPr="007F335B">
        <w:rPr>
          <w:b/>
          <w:lang w:val="lv-LV"/>
        </w:rPr>
        <w:t xml:space="preserve">Reti: </w:t>
      </w:r>
      <w:r w:rsidRPr="007F335B">
        <w:rPr>
          <w:lang w:val="lv-LV"/>
        </w:rPr>
        <w:t xml:space="preserve">var ietekmēt līdz 1 no 1000 cilvēkiem: </w:t>
      </w:r>
    </w:p>
    <w:p w14:paraId="520E3F68" w14:textId="77777777" w:rsidR="00F60B1C" w:rsidRPr="007F335B" w:rsidRDefault="00F60B1C" w:rsidP="00F60B1C">
      <w:pPr>
        <w:numPr>
          <w:ilvl w:val="0"/>
          <w:numId w:val="10"/>
        </w:numPr>
        <w:ind w:right="12" w:hanging="566"/>
        <w:rPr>
          <w:lang w:val="lv-LV"/>
        </w:rPr>
      </w:pPr>
      <w:r w:rsidRPr="007F335B">
        <w:rPr>
          <w:lang w:val="lv-LV"/>
        </w:rPr>
        <w:t xml:space="preserve">smagas alerģiskas reakcijas (anafilaktiskas reakcijas, angioedēma). Nekavējoties meklējiet medicīnisku palīdzību un informējiet ārstu, ja Jums rodas, piemēram, šādi simptomi: elpošanas traucējumi, sejas, lūpu, mēles un/vai rīkles pietūkums, rīšanas traucējumi un paātrināta sirdsdarbība. </w:t>
      </w:r>
    </w:p>
    <w:p w14:paraId="07A34DAE" w14:textId="77777777" w:rsidR="00F60B1C" w:rsidRPr="007F335B" w:rsidRDefault="00F60B1C" w:rsidP="00F60B1C">
      <w:pPr>
        <w:spacing w:after="58" w:line="259" w:lineRule="auto"/>
        <w:ind w:left="2" w:right="0" w:firstLine="0"/>
        <w:rPr>
          <w:lang w:val="lv-LV"/>
        </w:rPr>
      </w:pPr>
      <w:r w:rsidRPr="007F335B">
        <w:rPr>
          <w:lang w:val="lv-LV"/>
        </w:rPr>
        <w:t xml:space="preserve"> </w:t>
      </w:r>
    </w:p>
    <w:p w14:paraId="1EE7B7F9" w14:textId="77777777" w:rsidR="00F60B1C" w:rsidRPr="007F335B" w:rsidRDefault="00F60B1C" w:rsidP="00F60B1C">
      <w:pPr>
        <w:pStyle w:val="Heading1"/>
        <w:ind w:left="-3" w:right="0"/>
        <w:rPr>
          <w:lang w:val="lv-LV"/>
        </w:rPr>
      </w:pPr>
      <w:r w:rsidRPr="007F335B">
        <w:rPr>
          <w:lang w:val="lv-LV"/>
        </w:rPr>
        <w:t xml:space="preserve">Citas blakusparādības  </w:t>
      </w:r>
    </w:p>
    <w:p w14:paraId="3A8981EE" w14:textId="77777777" w:rsidR="00F60B1C" w:rsidRPr="007F335B" w:rsidRDefault="00F60B1C" w:rsidP="00F60B1C">
      <w:pPr>
        <w:spacing w:after="53" w:line="259" w:lineRule="auto"/>
        <w:ind w:left="2" w:right="0" w:firstLine="0"/>
        <w:rPr>
          <w:lang w:val="lv-LV"/>
        </w:rPr>
      </w:pPr>
      <w:r w:rsidRPr="007F335B">
        <w:rPr>
          <w:lang w:val="lv-LV"/>
        </w:rPr>
        <w:t xml:space="preserve"> </w:t>
      </w:r>
    </w:p>
    <w:p w14:paraId="484A6353" w14:textId="77777777" w:rsidR="00F60B1C" w:rsidRPr="007F335B" w:rsidRDefault="00F60B1C" w:rsidP="00F60B1C">
      <w:pPr>
        <w:spacing w:line="323" w:lineRule="auto"/>
        <w:ind w:left="-4" w:right="3913"/>
        <w:rPr>
          <w:lang w:val="lv-LV"/>
        </w:rPr>
      </w:pPr>
      <w:r w:rsidRPr="007F335B">
        <w:rPr>
          <w:b/>
          <w:lang w:val="lv-LV"/>
        </w:rPr>
        <w:t>Ļoti bieži</w:t>
      </w:r>
      <w:r w:rsidRPr="007F335B">
        <w:rPr>
          <w:lang w:val="lv-LV"/>
        </w:rPr>
        <w:t xml:space="preserve">: var ietekmēt vairāk nekā 1 no 10 cilvēkiem:  • </w:t>
      </w:r>
      <w:r w:rsidRPr="007F335B">
        <w:rPr>
          <w:lang w:val="lv-LV"/>
        </w:rPr>
        <w:tab/>
        <w:t xml:space="preserve">slikta dūša (nelabums), kas parasti laika gaitā izzūd; </w:t>
      </w:r>
    </w:p>
    <w:p w14:paraId="68D13527" w14:textId="77777777" w:rsidR="00F60B1C" w:rsidRPr="007F335B" w:rsidRDefault="00F60B1C" w:rsidP="00F60B1C">
      <w:pPr>
        <w:numPr>
          <w:ilvl w:val="0"/>
          <w:numId w:val="11"/>
        </w:numPr>
        <w:ind w:right="12" w:hanging="566"/>
        <w:rPr>
          <w:lang w:val="lv-LV"/>
        </w:rPr>
      </w:pPr>
      <w:r w:rsidRPr="007F335B">
        <w:rPr>
          <w:lang w:val="lv-LV"/>
        </w:rPr>
        <w:t xml:space="preserve">caureja, kas parasti laika gaitā izzūd. </w:t>
      </w:r>
    </w:p>
    <w:p w14:paraId="3CF0F661" w14:textId="77777777" w:rsidR="00F60B1C" w:rsidRPr="007F335B" w:rsidRDefault="00F60B1C" w:rsidP="00F60B1C">
      <w:pPr>
        <w:spacing w:after="49" w:line="259" w:lineRule="auto"/>
        <w:ind w:left="2" w:right="0" w:firstLine="0"/>
        <w:rPr>
          <w:lang w:val="lv-LV"/>
        </w:rPr>
      </w:pPr>
      <w:r w:rsidRPr="007F335B">
        <w:rPr>
          <w:lang w:val="lv-LV"/>
        </w:rPr>
        <w:t xml:space="preserve"> </w:t>
      </w:r>
    </w:p>
    <w:p w14:paraId="0328BF95" w14:textId="77777777" w:rsidR="00F60B1C" w:rsidRPr="007F335B" w:rsidRDefault="00F60B1C" w:rsidP="00F60B1C">
      <w:pPr>
        <w:spacing w:after="49"/>
        <w:ind w:left="-4" w:right="12"/>
        <w:rPr>
          <w:lang w:val="lv-LV"/>
        </w:rPr>
      </w:pPr>
      <w:r w:rsidRPr="007F335B">
        <w:rPr>
          <w:b/>
          <w:lang w:val="lv-LV"/>
        </w:rPr>
        <w:t>Bieži</w:t>
      </w:r>
      <w:r w:rsidRPr="007F335B">
        <w:rPr>
          <w:lang w:val="lv-LV"/>
        </w:rPr>
        <w:t xml:space="preserve">: var ietekmēt līdz 1 no 10 cilvēkiem:  </w:t>
      </w:r>
    </w:p>
    <w:p w14:paraId="4D4A7086" w14:textId="77777777" w:rsidR="00F60B1C" w:rsidRPr="007F335B" w:rsidRDefault="00F60B1C" w:rsidP="00F60B1C">
      <w:pPr>
        <w:numPr>
          <w:ilvl w:val="0"/>
          <w:numId w:val="11"/>
        </w:numPr>
        <w:spacing w:after="57"/>
        <w:ind w:right="12" w:hanging="566"/>
        <w:rPr>
          <w:lang w:val="lv-LV"/>
        </w:rPr>
      </w:pPr>
      <w:r w:rsidRPr="007F335B">
        <w:rPr>
          <w:lang w:val="lv-LV"/>
        </w:rPr>
        <w:t xml:space="preserve">vemšana; </w:t>
      </w:r>
    </w:p>
    <w:p w14:paraId="3BCBA3C4" w14:textId="77777777" w:rsidR="00F60B1C" w:rsidRPr="007F335B" w:rsidRDefault="00F60B1C" w:rsidP="00F60B1C">
      <w:pPr>
        <w:numPr>
          <w:ilvl w:val="0"/>
          <w:numId w:val="11"/>
        </w:numPr>
        <w:spacing w:line="323" w:lineRule="auto"/>
        <w:ind w:right="12" w:hanging="566"/>
        <w:rPr>
          <w:lang w:val="lv-LV"/>
        </w:rPr>
      </w:pPr>
      <w:r w:rsidRPr="007F335B">
        <w:rPr>
          <w:lang w:val="lv-LV"/>
        </w:rPr>
        <w:t xml:space="preserve">zems glikozes līmenis asinīs (hipoglikēmija), ja zāles tiek lietotas kopā ar citām pretdiabēta zālēm. </w:t>
      </w:r>
    </w:p>
    <w:p w14:paraId="0E5673F1" w14:textId="77777777" w:rsidR="00F60B1C" w:rsidRPr="007F335B" w:rsidRDefault="00F60B1C" w:rsidP="00F60B1C">
      <w:pPr>
        <w:spacing w:after="0" w:line="259" w:lineRule="auto"/>
        <w:ind w:left="1" w:right="0" w:firstLine="0"/>
        <w:rPr>
          <w:lang w:val="lv-LV"/>
        </w:rPr>
      </w:pPr>
      <w:r w:rsidRPr="007F335B">
        <w:rPr>
          <w:lang w:val="lv-LV"/>
        </w:rPr>
        <w:t xml:space="preserve"> </w:t>
      </w:r>
    </w:p>
    <w:p w14:paraId="25AAA0F2" w14:textId="77777777" w:rsidR="00F60B1C" w:rsidRPr="007F335B" w:rsidRDefault="00F60B1C" w:rsidP="00F60B1C">
      <w:pPr>
        <w:ind w:left="-4" w:right="12"/>
        <w:rPr>
          <w:lang w:val="lv-LV"/>
        </w:rPr>
      </w:pPr>
      <w:r w:rsidRPr="007F335B">
        <w:rPr>
          <w:lang w:val="lv-LV"/>
        </w:rPr>
        <w:lastRenderedPageBreak/>
        <w:t xml:space="preserve">Zema glikozes līmeņa asinīs brīdinājuma pazīmes var rasties pēkšņi. Tās var būt šādi: auksti sviedri; vēsa, bāla āda; galvassāpes; ātra sirdsdarbība; slikta dūša (nelabums) vai spēcīga izsalkuma sajūta; redzes traucējumi; miegainība vai nespēks; nervozitātes sajūta; trauksme vai apjukums; grūtības koncentrēties vai trīce.  </w:t>
      </w:r>
    </w:p>
    <w:p w14:paraId="1DED26D4" w14:textId="77777777" w:rsidR="00F60B1C" w:rsidRPr="007F335B" w:rsidRDefault="00F60B1C" w:rsidP="00F60B1C">
      <w:pPr>
        <w:spacing w:after="30"/>
        <w:ind w:left="-4" w:right="12"/>
        <w:rPr>
          <w:lang w:val="lv-LV"/>
        </w:rPr>
      </w:pPr>
      <w:r w:rsidRPr="007F335B">
        <w:rPr>
          <w:lang w:val="lv-LV"/>
        </w:rPr>
        <w:t xml:space="preserve">Ārsts Jums pastāstīs, kā ārstēt zemu glikozes līmeni asinīs un ko darīt, ja Jūs pamanāt šīs brīdinājuma pazīmes. </w:t>
      </w:r>
    </w:p>
    <w:p w14:paraId="2DF74E5C" w14:textId="77777777" w:rsidR="00F60B1C" w:rsidRPr="007F335B" w:rsidRDefault="00F60B1C" w:rsidP="00F60B1C">
      <w:pPr>
        <w:spacing w:after="33"/>
        <w:ind w:left="-4" w:right="12"/>
        <w:rPr>
          <w:lang w:val="lv-LV"/>
        </w:rPr>
      </w:pPr>
      <w:r w:rsidRPr="007F335B">
        <w:rPr>
          <w:lang w:val="lv-LV"/>
        </w:rPr>
        <w:t xml:space="preserve">Zema glikozes līmeņa asinīs iespējamība ir lielāka tad, ja Jūs lietojat arī sulfonilurīnvielas atvasinājumu vai insulīnu. Ārsts var samazināt zāļu devu pirms Jūs uzsākat šo zālu lietošanu. </w:t>
      </w:r>
    </w:p>
    <w:p w14:paraId="0385F3DF" w14:textId="77777777" w:rsidR="00F60B1C" w:rsidRPr="007F335B" w:rsidRDefault="00F60B1C" w:rsidP="00F60B1C">
      <w:pPr>
        <w:spacing w:after="46" w:line="259" w:lineRule="auto"/>
        <w:ind w:left="1" w:right="0" w:firstLine="0"/>
        <w:rPr>
          <w:lang w:val="lv-LV"/>
        </w:rPr>
      </w:pPr>
      <w:r w:rsidRPr="007F335B">
        <w:rPr>
          <w:lang w:val="lv-LV"/>
        </w:rPr>
        <w:t xml:space="preserve"> </w:t>
      </w:r>
    </w:p>
    <w:p w14:paraId="44E95A53" w14:textId="77777777" w:rsidR="00F60B1C" w:rsidRPr="007F335B" w:rsidRDefault="00F60B1C" w:rsidP="00F60B1C">
      <w:pPr>
        <w:numPr>
          <w:ilvl w:val="0"/>
          <w:numId w:val="11"/>
        </w:numPr>
        <w:spacing w:after="55"/>
        <w:ind w:right="12" w:hanging="566"/>
        <w:rPr>
          <w:lang w:val="lv-LV"/>
        </w:rPr>
      </w:pPr>
      <w:r w:rsidRPr="007F335B">
        <w:rPr>
          <w:lang w:val="lv-LV"/>
        </w:rPr>
        <w:t xml:space="preserve">gremošanas traucējumi; </w:t>
      </w:r>
    </w:p>
    <w:p w14:paraId="473AF15A" w14:textId="77777777" w:rsidR="00F60B1C" w:rsidRPr="007F335B" w:rsidRDefault="00F60B1C" w:rsidP="00F60B1C">
      <w:pPr>
        <w:numPr>
          <w:ilvl w:val="0"/>
          <w:numId w:val="11"/>
        </w:numPr>
        <w:spacing w:line="324" w:lineRule="auto"/>
        <w:ind w:right="12" w:hanging="566"/>
        <w:rPr>
          <w:lang w:val="lv-LV"/>
        </w:rPr>
      </w:pPr>
      <w:r w:rsidRPr="007F335B">
        <w:rPr>
          <w:lang w:val="lv-LV"/>
        </w:rPr>
        <w:t xml:space="preserve">kuņģa iekaisums (gastrīts) — tā pazīmes var būt sāpes vēderā, slikta dūša (nelabums) vai vemšana; </w:t>
      </w:r>
    </w:p>
    <w:p w14:paraId="3B49E34F" w14:textId="77777777" w:rsidR="00F60B1C" w:rsidRPr="007F335B" w:rsidRDefault="00F60B1C" w:rsidP="00F60B1C">
      <w:pPr>
        <w:numPr>
          <w:ilvl w:val="0"/>
          <w:numId w:val="11"/>
        </w:numPr>
        <w:spacing w:after="52"/>
        <w:ind w:right="12" w:hanging="566"/>
        <w:rPr>
          <w:lang w:val="lv-LV"/>
        </w:rPr>
      </w:pPr>
      <w:r w:rsidRPr="007F335B">
        <w:rPr>
          <w:lang w:val="lv-LV"/>
        </w:rPr>
        <w:t xml:space="preserve">atvilnis vai dedzināšana — to sauc arī par gastroezofageālā atviļņa slimību (GEAS); </w:t>
      </w:r>
    </w:p>
    <w:p w14:paraId="1CA230D5" w14:textId="77777777" w:rsidR="00F60B1C" w:rsidRPr="007F335B" w:rsidRDefault="00F60B1C" w:rsidP="00F60B1C">
      <w:pPr>
        <w:numPr>
          <w:ilvl w:val="0"/>
          <w:numId w:val="11"/>
        </w:numPr>
        <w:spacing w:after="51"/>
        <w:ind w:right="12" w:hanging="566"/>
        <w:rPr>
          <w:lang w:val="lv-LV"/>
        </w:rPr>
      </w:pPr>
      <w:r w:rsidRPr="007F335B">
        <w:rPr>
          <w:lang w:val="lv-LV"/>
        </w:rPr>
        <w:t xml:space="preserve">sāpes vēderā; </w:t>
      </w:r>
    </w:p>
    <w:p w14:paraId="15381AC5" w14:textId="77777777" w:rsidR="00F60B1C" w:rsidRPr="007F335B" w:rsidRDefault="00F60B1C" w:rsidP="00F60B1C">
      <w:pPr>
        <w:numPr>
          <w:ilvl w:val="0"/>
          <w:numId w:val="11"/>
        </w:numPr>
        <w:spacing w:after="49"/>
        <w:ind w:right="12" w:hanging="566"/>
        <w:rPr>
          <w:lang w:val="lv-LV"/>
        </w:rPr>
      </w:pPr>
      <w:r w:rsidRPr="007F335B">
        <w:rPr>
          <w:lang w:val="lv-LV"/>
        </w:rPr>
        <w:t xml:space="preserve">vēdera uzpūšanās; </w:t>
      </w:r>
    </w:p>
    <w:p w14:paraId="2467C4AB" w14:textId="77777777" w:rsidR="00F60B1C" w:rsidRPr="007F335B" w:rsidRDefault="00F60B1C" w:rsidP="00F60B1C">
      <w:pPr>
        <w:numPr>
          <w:ilvl w:val="0"/>
          <w:numId w:val="11"/>
        </w:numPr>
        <w:spacing w:after="47"/>
        <w:ind w:right="12" w:hanging="566"/>
        <w:rPr>
          <w:lang w:val="lv-LV"/>
        </w:rPr>
      </w:pPr>
      <w:r w:rsidRPr="007F335B">
        <w:rPr>
          <w:lang w:val="lv-LV"/>
        </w:rPr>
        <w:t xml:space="preserve">aizcietējums; </w:t>
      </w:r>
    </w:p>
    <w:p w14:paraId="3BF0AA70" w14:textId="77777777" w:rsidR="00F60B1C" w:rsidRPr="007F335B" w:rsidRDefault="00F60B1C" w:rsidP="00F60B1C">
      <w:pPr>
        <w:numPr>
          <w:ilvl w:val="0"/>
          <w:numId w:val="11"/>
        </w:numPr>
        <w:spacing w:after="47"/>
        <w:ind w:right="12" w:hanging="566"/>
        <w:rPr>
          <w:lang w:val="lv-LV"/>
        </w:rPr>
      </w:pPr>
      <w:r w:rsidRPr="007F335B">
        <w:rPr>
          <w:lang w:val="lv-LV"/>
        </w:rPr>
        <w:t xml:space="preserve">atraugas; </w:t>
      </w:r>
    </w:p>
    <w:p w14:paraId="1AC76E1F" w14:textId="77777777" w:rsidR="00F60B1C" w:rsidRPr="007F335B" w:rsidRDefault="00F60B1C" w:rsidP="00F60B1C">
      <w:pPr>
        <w:numPr>
          <w:ilvl w:val="0"/>
          <w:numId w:val="11"/>
        </w:numPr>
        <w:spacing w:after="46"/>
        <w:ind w:right="12" w:hanging="566"/>
        <w:rPr>
          <w:lang w:val="lv-LV"/>
        </w:rPr>
      </w:pPr>
      <w:r w:rsidRPr="007F335B">
        <w:rPr>
          <w:lang w:val="lv-LV"/>
        </w:rPr>
        <w:t xml:space="preserve">žultsakmeņi; </w:t>
      </w:r>
    </w:p>
    <w:p w14:paraId="6FD85029" w14:textId="77777777" w:rsidR="00F60B1C" w:rsidRPr="007F335B" w:rsidRDefault="00F60B1C" w:rsidP="00F60B1C">
      <w:pPr>
        <w:numPr>
          <w:ilvl w:val="0"/>
          <w:numId w:val="11"/>
        </w:numPr>
        <w:spacing w:after="45"/>
        <w:ind w:right="12" w:hanging="566"/>
        <w:rPr>
          <w:lang w:val="lv-LV"/>
        </w:rPr>
      </w:pPr>
      <w:r w:rsidRPr="007F335B">
        <w:rPr>
          <w:lang w:val="lv-LV"/>
        </w:rPr>
        <w:t xml:space="preserve">reibonis; </w:t>
      </w:r>
    </w:p>
    <w:p w14:paraId="588817E0" w14:textId="77777777" w:rsidR="00F60B1C" w:rsidRPr="007F335B" w:rsidRDefault="00F60B1C" w:rsidP="00F60B1C">
      <w:pPr>
        <w:numPr>
          <w:ilvl w:val="0"/>
          <w:numId w:val="11"/>
        </w:numPr>
        <w:spacing w:after="54"/>
        <w:ind w:right="12" w:hanging="566"/>
        <w:rPr>
          <w:lang w:val="lv-LV"/>
        </w:rPr>
      </w:pPr>
      <w:r w:rsidRPr="007F335B">
        <w:rPr>
          <w:lang w:val="lv-LV"/>
        </w:rPr>
        <w:t xml:space="preserve">nogurums; </w:t>
      </w:r>
    </w:p>
    <w:p w14:paraId="7808C443" w14:textId="77777777" w:rsidR="00F60B1C" w:rsidRPr="007F335B" w:rsidRDefault="00F60B1C" w:rsidP="00F60B1C">
      <w:pPr>
        <w:numPr>
          <w:ilvl w:val="0"/>
          <w:numId w:val="11"/>
        </w:numPr>
        <w:spacing w:after="52"/>
        <w:ind w:right="12" w:hanging="566"/>
        <w:rPr>
          <w:lang w:val="lv-LV"/>
        </w:rPr>
      </w:pPr>
      <w:r w:rsidRPr="007F335B">
        <w:rPr>
          <w:lang w:val="lv-LV"/>
        </w:rPr>
        <w:t xml:space="preserve">ķermeņa masas zudums; </w:t>
      </w:r>
    </w:p>
    <w:p w14:paraId="035E4105" w14:textId="77777777" w:rsidR="00F60B1C" w:rsidRPr="007F335B" w:rsidRDefault="00F60B1C" w:rsidP="00F60B1C">
      <w:pPr>
        <w:numPr>
          <w:ilvl w:val="0"/>
          <w:numId w:val="11"/>
        </w:numPr>
        <w:spacing w:after="54"/>
        <w:ind w:right="12" w:hanging="566"/>
        <w:rPr>
          <w:lang w:val="lv-LV"/>
        </w:rPr>
      </w:pPr>
      <w:r w:rsidRPr="007F335B">
        <w:rPr>
          <w:lang w:val="lv-LV"/>
        </w:rPr>
        <w:t xml:space="preserve">ēstgribas zudums; </w:t>
      </w:r>
    </w:p>
    <w:p w14:paraId="51F107E6" w14:textId="77777777" w:rsidR="00F60B1C" w:rsidRPr="007F335B" w:rsidRDefault="00F60B1C" w:rsidP="00F60B1C">
      <w:pPr>
        <w:numPr>
          <w:ilvl w:val="0"/>
          <w:numId w:val="11"/>
        </w:numPr>
        <w:ind w:right="12" w:hanging="566"/>
        <w:rPr>
          <w:lang w:val="lv-LV"/>
        </w:rPr>
      </w:pPr>
      <w:r w:rsidRPr="007F335B">
        <w:rPr>
          <w:lang w:val="lv-LV"/>
        </w:rPr>
        <w:t xml:space="preserve">gāzu uzkrāšanās (meteorisms); </w:t>
      </w:r>
    </w:p>
    <w:p w14:paraId="26C8ED67" w14:textId="77777777" w:rsidR="00F60B1C" w:rsidRPr="007F335B" w:rsidRDefault="00F60B1C" w:rsidP="00F60B1C">
      <w:pPr>
        <w:numPr>
          <w:ilvl w:val="0"/>
          <w:numId w:val="11"/>
        </w:numPr>
        <w:ind w:right="12" w:hanging="566"/>
        <w:rPr>
          <w:lang w:val="lv-LV"/>
        </w:rPr>
      </w:pPr>
      <w:r w:rsidRPr="007F335B">
        <w:rPr>
          <w:lang w:val="lv-LV"/>
        </w:rPr>
        <w:t xml:space="preserve">aizkuņģa dziedzera enzīmu (piemēram, lipāzes un amilāzes) līmeņa paaugstināšanās. </w:t>
      </w:r>
    </w:p>
    <w:p w14:paraId="05486303" w14:textId="77777777" w:rsidR="00F60B1C" w:rsidRPr="007F335B" w:rsidRDefault="00F60B1C" w:rsidP="00F60B1C">
      <w:pPr>
        <w:spacing w:after="47" w:line="259" w:lineRule="auto"/>
        <w:ind w:left="2" w:right="0" w:firstLine="0"/>
        <w:rPr>
          <w:lang w:val="lv-LV"/>
        </w:rPr>
      </w:pPr>
      <w:r w:rsidRPr="007F335B">
        <w:rPr>
          <w:b/>
          <w:lang w:val="lv-LV"/>
        </w:rPr>
        <w:t xml:space="preserve"> </w:t>
      </w:r>
    </w:p>
    <w:p w14:paraId="450B0E5B" w14:textId="77777777" w:rsidR="00F60B1C" w:rsidRPr="007F335B" w:rsidRDefault="00F60B1C" w:rsidP="00F60B1C">
      <w:pPr>
        <w:spacing w:after="59"/>
        <w:ind w:left="-4" w:right="12"/>
        <w:rPr>
          <w:lang w:val="lv-LV"/>
        </w:rPr>
      </w:pPr>
      <w:r w:rsidRPr="007F335B">
        <w:rPr>
          <w:b/>
          <w:lang w:val="lv-LV"/>
        </w:rPr>
        <w:t>Retāk</w:t>
      </w:r>
      <w:r w:rsidRPr="007F335B">
        <w:rPr>
          <w:lang w:val="lv-LV"/>
        </w:rPr>
        <w:t xml:space="preserve">: var ietekmēt līdz 1 no 100 cilvēkiem:  </w:t>
      </w:r>
    </w:p>
    <w:p w14:paraId="54328F9A" w14:textId="77777777" w:rsidR="00F60B1C" w:rsidRPr="007F335B" w:rsidRDefault="00F60B1C" w:rsidP="00F60B1C">
      <w:pPr>
        <w:numPr>
          <w:ilvl w:val="0"/>
          <w:numId w:val="11"/>
        </w:numPr>
        <w:spacing w:after="53"/>
        <w:ind w:right="12" w:hanging="566"/>
        <w:rPr>
          <w:lang w:val="lv-LV"/>
        </w:rPr>
      </w:pPr>
      <w:r w:rsidRPr="007F335B">
        <w:rPr>
          <w:lang w:val="lv-LV"/>
        </w:rPr>
        <w:t xml:space="preserve">lietotās pārtikas vai dzērienu garšas izmaiņas; </w:t>
      </w:r>
    </w:p>
    <w:p w14:paraId="32BBD8EB" w14:textId="77777777" w:rsidR="00F60B1C" w:rsidRPr="007F335B" w:rsidRDefault="00F60B1C" w:rsidP="00F60B1C">
      <w:pPr>
        <w:numPr>
          <w:ilvl w:val="0"/>
          <w:numId w:val="11"/>
        </w:numPr>
        <w:spacing w:after="60"/>
        <w:ind w:right="12" w:hanging="566"/>
        <w:rPr>
          <w:lang w:val="lv-LV"/>
        </w:rPr>
      </w:pPr>
      <w:r w:rsidRPr="007F335B">
        <w:rPr>
          <w:lang w:val="lv-LV"/>
        </w:rPr>
        <w:t xml:space="preserve">pulsa paātrināšanās; </w:t>
      </w:r>
    </w:p>
    <w:p w14:paraId="6B7D7E45" w14:textId="77777777" w:rsidR="00F60B1C" w:rsidRPr="007F335B" w:rsidRDefault="00F60B1C" w:rsidP="00F60B1C">
      <w:pPr>
        <w:numPr>
          <w:ilvl w:val="0"/>
          <w:numId w:val="11"/>
        </w:numPr>
        <w:spacing w:after="57"/>
        <w:ind w:right="12" w:hanging="566"/>
        <w:rPr>
          <w:lang w:val="lv-LV"/>
        </w:rPr>
      </w:pPr>
      <w:r w:rsidRPr="007F335B">
        <w:rPr>
          <w:lang w:val="lv-LV"/>
        </w:rPr>
        <w:t xml:space="preserve">reakcijas injekcijas vietā, piemēram, zilumu veidošanās, sāpes, kairinājums, nieze un izsitumi; </w:t>
      </w:r>
    </w:p>
    <w:p w14:paraId="4862012C" w14:textId="77777777" w:rsidR="00F60B1C" w:rsidRPr="007F335B" w:rsidRDefault="00F60B1C" w:rsidP="00F60B1C">
      <w:pPr>
        <w:numPr>
          <w:ilvl w:val="0"/>
          <w:numId w:val="11"/>
        </w:numPr>
        <w:ind w:right="12" w:hanging="566"/>
        <w:rPr>
          <w:lang w:val="lv-LV"/>
        </w:rPr>
      </w:pPr>
      <w:r w:rsidRPr="007F335B">
        <w:rPr>
          <w:lang w:val="lv-LV"/>
        </w:rPr>
        <w:t xml:space="preserve">alerģiskas rekcijas, kā piem., izsitumi, nieze vai nātrene. </w:t>
      </w:r>
    </w:p>
    <w:p w14:paraId="72D3C23C" w14:textId="77777777" w:rsidR="00F60B1C" w:rsidRPr="007F335B" w:rsidRDefault="00F60B1C" w:rsidP="00F60B1C">
      <w:pPr>
        <w:pStyle w:val="Heading1"/>
        <w:spacing w:line="326" w:lineRule="auto"/>
        <w:ind w:left="-3" w:right="6091"/>
        <w:rPr>
          <w:lang w:val="lv-LV"/>
        </w:rPr>
      </w:pPr>
      <w:r w:rsidRPr="007F335B">
        <w:rPr>
          <w:b w:val="0"/>
          <w:lang w:val="lv-LV"/>
        </w:rPr>
        <w:t xml:space="preserve"> </w:t>
      </w:r>
      <w:r w:rsidRPr="007F335B">
        <w:rPr>
          <w:lang w:val="lv-LV"/>
        </w:rPr>
        <w:t xml:space="preserve">Ziņošana par blakusparādībām  </w:t>
      </w:r>
    </w:p>
    <w:p w14:paraId="40CF5C0D" w14:textId="77777777" w:rsidR="00F60B1C" w:rsidRPr="007F335B" w:rsidRDefault="00F60B1C" w:rsidP="00F60B1C">
      <w:pPr>
        <w:ind w:left="-4" w:right="12"/>
        <w:rPr>
          <w:lang w:val="lv-LV"/>
        </w:rPr>
      </w:pPr>
      <w:r w:rsidRPr="007F335B">
        <w:rPr>
          <w:lang w:val="lv-LV"/>
        </w:rPr>
        <w:t xml:space="preserve">Ja Jums rodas jebkādas blakusparādības, konsultējieties ar ārstu, farmaceitu vai medmāsu. Tas attiecas arī uz iespējamajām blakusparādībām, kas nav minētas šajā instrukcijā. Jūs varat ziņot par blakusparādībām arī tieši, izmantojot </w:t>
      </w:r>
      <w:hyperlink r:id="rId6">
        <w:r w:rsidRPr="007F335B">
          <w:rPr>
            <w:color w:val="0000FF"/>
            <w:u w:val="single" w:color="0000FF"/>
            <w:shd w:val="clear" w:color="auto" w:fill="D3D3D3"/>
            <w:lang w:val="lv-LV"/>
          </w:rPr>
          <w:t>V</w:t>
        </w:r>
      </w:hyperlink>
      <w:hyperlink r:id="rId7">
        <w:r w:rsidRPr="007F335B">
          <w:rPr>
            <w:color w:val="0000FF"/>
            <w:u w:val="single" w:color="0000FF"/>
            <w:shd w:val="clear" w:color="auto" w:fill="D3D3D3"/>
            <w:lang w:val="lv-LV"/>
          </w:rPr>
          <w:t xml:space="preserve"> </w:t>
        </w:r>
      </w:hyperlink>
      <w:hyperlink r:id="rId8">
        <w:r w:rsidRPr="007F335B">
          <w:rPr>
            <w:color w:val="0000FF"/>
            <w:u w:val="single" w:color="0000FF"/>
            <w:shd w:val="clear" w:color="auto" w:fill="D3D3D3"/>
            <w:lang w:val="lv-LV"/>
          </w:rPr>
          <w:t>pielikumā</w:t>
        </w:r>
      </w:hyperlink>
      <w:hyperlink r:id="rId9">
        <w:r w:rsidRPr="007F335B">
          <w:rPr>
            <w:shd w:val="clear" w:color="auto" w:fill="D3D3D3"/>
            <w:lang w:val="lv-LV"/>
          </w:rPr>
          <w:t xml:space="preserve"> </w:t>
        </w:r>
      </w:hyperlink>
      <w:r w:rsidRPr="007F335B">
        <w:rPr>
          <w:shd w:val="clear" w:color="auto" w:fill="D3D3D3"/>
          <w:lang w:val="lv-LV"/>
        </w:rPr>
        <w:t>minēto nacionālās ziņošanas sistēmas</w:t>
      </w:r>
      <w:r w:rsidRPr="007F335B">
        <w:rPr>
          <w:lang w:val="lv-LV"/>
        </w:rPr>
        <w:t xml:space="preserve"> </w:t>
      </w:r>
      <w:r w:rsidRPr="007F335B">
        <w:rPr>
          <w:shd w:val="clear" w:color="auto" w:fill="D3D3D3"/>
          <w:lang w:val="lv-LV"/>
        </w:rPr>
        <w:t>kontaktinformāciju</w:t>
      </w:r>
      <w:r w:rsidRPr="007F335B">
        <w:rPr>
          <w:lang w:val="lv-LV"/>
        </w:rPr>
        <w:t xml:space="preserve">. Ziņojot par blakusparādībām, Jūs varat palīdzēt nodrošināt daudz plašāku informāciju par šo zāļu drošumu. </w:t>
      </w:r>
    </w:p>
    <w:p w14:paraId="6E0B3A0F" w14:textId="77777777" w:rsidR="00F60B1C" w:rsidRPr="007F335B" w:rsidRDefault="00F60B1C" w:rsidP="00F60B1C">
      <w:pPr>
        <w:spacing w:after="0" w:line="259" w:lineRule="auto"/>
        <w:ind w:left="2" w:right="0" w:firstLine="0"/>
        <w:rPr>
          <w:lang w:val="lv-LV"/>
        </w:rPr>
      </w:pPr>
      <w:r w:rsidRPr="007F335B">
        <w:rPr>
          <w:lang w:val="lv-LV"/>
        </w:rPr>
        <w:t xml:space="preserve"> </w:t>
      </w:r>
    </w:p>
    <w:p w14:paraId="3FBF3B66" w14:textId="77777777" w:rsidR="00F60B1C" w:rsidRPr="007F335B" w:rsidRDefault="00F60B1C" w:rsidP="00F60B1C">
      <w:pPr>
        <w:spacing w:after="49" w:line="259" w:lineRule="auto"/>
        <w:ind w:left="2" w:right="0" w:firstLine="0"/>
        <w:rPr>
          <w:lang w:val="lv-LV"/>
        </w:rPr>
      </w:pPr>
      <w:r w:rsidRPr="007F335B">
        <w:rPr>
          <w:lang w:val="lv-LV"/>
        </w:rPr>
        <w:t xml:space="preserve"> </w:t>
      </w:r>
    </w:p>
    <w:p w14:paraId="26568BE7" w14:textId="77777777" w:rsidR="00F60B1C" w:rsidRPr="007F335B" w:rsidRDefault="00F60B1C" w:rsidP="00F60B1C">
      <w:pPr>
        <w:pStyle w:val="Heading2"/>
        <w:tabs>
          <w:tab w:val="center" w:pos="1583"/>
        </w:tabs>
        <w:spacing w:after="4"/>
        <w:ind w:left="-13" w:firstLine="0"/>
        <w:rPr>
          <w:lang w:val="lv-LV"/>
        </w:rPr>
      </w:pPr>
      <w:r w:rsidRPr="007F335B">
        <w:rPr>
          <w:b/>
          <w:u w:val="none"/>
          <w:lang w:val="lv-LV"/>
        </w:rPr>
        <w:t xml:space="preserve">5. </w:t>
      </w:r>
      <w:r w:rsidRPr="007F335B">
        <w:rPr>
          <w:b/>
          <w:u w:val="none"/>
          <w:lang w:val="lv-LV"/>
        </w:rPr>
        <w:tab/>
        <w:t xml:space="preserve">Kā uzglabāt Ozempic </w:t>
      </w:r>
    </w:p>
    <w:p w14:paraId="6141DA35" w14:textId="77777777" w:rsidR="00F60B1C" w:rsidRPr="007F335B" w:rsidRDefault="00F60B1C" w:rsidP="00F60B1C">
      <w:pPr>
        <w:spacing w:after="51" w:line="259" w:lineRule="auto"/>
        <w:ind w:left="2" w:right="0" w:firstLine="0"/>
        <w:rPr>
          <w:lang w:val="lv-LV"/>
        </w:rPr>
      </w:pPr>
      <w:r w:rsidRPr="007F335B">
        <w:rPr>
          <w:lang w:val="lv-LV"/>
        </w:rPr>
        <w:t xml:space="preserve"> </w:t>
      </w:r>
    </w:p>
    <w:p w14:paraId="365D136C" w14:textId="77777777" w:rsidR="00F60B1C" w:rsidRPr="007F335B" w:rsidRDefault="00F60B1C" w:rsidP="00F60B1C">
      <w:pPr>
        <w:ind w:left="-4" w:right="12"/>
        <w:rPr>
          <w:lang w:val="lv-LV"/>
        </w:rPr>
      </w:pPr>
      <w:r w:rsidRPr="007F335B">
        <w:rPr>
          <w:lang w:val="lv-LV"/>
        </w:rPr>
        <w:t xml:space="preserve">Uzglabāt šīs zāles bērniem neredzamā un nepieejamā vietā. </w:t>
      </w:r>
    </w:p>
    <w:p w14:paraId="2BBEECDA" w14:textId="77777777" w:rsidR="00F60B1C" w:rsidRPr="007F335B" w:rsidRDefault="00F60B1C" w:rsidP="00F60B1C">
      <w:pPr>
        <w:spacing w:after="0" w:line="259" w:lineRule="auto"/>
        <w:ind w:left="2" w:right="0" w:firstLine="0"/>
        <w:rPr>
          <w:lang w:val="lv-LV"/>
        </w:rPr>
      </w:pPr>
      <w:r w:rsidRPr="007F335B">
        <w:rPr>
          <w:lang w:val="lv-LV"/>
        </w:rPr>
        <w:t xml:space="preserve"> </w:t>
      </w:r>
    </w:p>
    <w:p w14:paraId="56914022" w14:textId="77777777" w:rsidR="00F60B1C" w:rsidRPr="007F335B" w:rsidRDefault="00F60B1C" w:rsidP="00F60B1C">
      <w:pPr>
        <w:spacing w:after="36"/>
        <w:ind w:left="-4" w:right="12"/>
        <w:rPr>
          <w:lang w:val="lv-LV"/>
        </w:rPr>
      </w:pPr>
      <w:r w:rsidRPr="007F335B">
        <w:rPr>
          <w:lang w:val="lv-LV"/>
        </w:rPr>
        <w:t xml:space="preserve">Nelietot šīs zāles pēc derīguma termiņa beigām, kas norādīts uz pildspalvveida pilnšļirces etiķetes un kastītes pēc “EXP”. Derīguma termiņš attiecas uz norādītā mēneša pēdējo dienu. </w:t>
      </w:r>
    </w:p>
    <w:p w14:paraId="1D56497F" w14:textId="77777777" w:rsidR="00F60B1C" w:rsidRPr="007F335B" w:rsidRDefault="00F60B1C" w:rsidP="00F60B1C">
      <w:pPr>
        <w:spacing w:after="50" w:line="259" w:lineRule="auto"/>
        <w:ind w:left="2" w:right="0" w:firstLine="0"/>
        <w:rPr>
          <w:lang w:val="lv-LV"/>
        </w:rPr>
      </w:pPr>
      <w:r w:rsidRPr="007F335B">
        <w:rPr>
          <w:lang w:val="lv-LV"/>
        </w:rPr>
        <w:t xml:space="preserve"> </w:t>
      </w:r>
    </w:p>
    <w:p w14:paraId="124E4B41" w14:textId="77777777" w:rsidR="00F60B1C" w:rsidRPr="007F335B" w:rsidRDefault="00F60B1C" w:rsidP="00F60B1C">
      <w:pPr>
        <w:pStyle w:val="Heading2"/>
        <w:ind w:left="-3"/>
        <w:rPr>
          <w:lang w:val="lv-LV"/>
        </w:rPr>
      </w:pPr>
      <w:r w:rsidRPr="007F335B">
        <w:rPr>
          <w:lang w:val="lv-LV"/>
        </w:rPr>
        <w:t>Pirms atvēršanas</w:t>
      </w:r>
      <w:r w:rsidRPr="007F335B">
        <w:rPr>
          <w:u w:val="none"/>
          <w:lang w:val="lv-LV"/>
        </w:rPr>
        <w:t xml:space="preserve"> </w:t>
      </w:r>
    </w:p>
    <w:p w14:paraId="60A9C657" w14:textId="77777777" w:rsidR="00F60B1C" w:rsidRPr="007F335B" w:rsidRDefault="00F60B1C" w:rsidP="00F60B1C">
      <w:pPr>
        <w:spacing w:line="322" w:lineRule="auto"/>
        <w:ind w:left="-4" w:right="12"/>
        <w:rPr>
          <w:lang w:val="lv-LV"/>
        </w:rPr>
      </w:pPr>
      <w:r w:rsidRPr="007F335B">
        <w:rPr>
          <w:lang w:val="lv-LV"/>
        </w:rPr>
        <w:t xml:space="preserve">Uzglabāt ledusskapī (2°C – 8°C). Nesasaldēt. Nenovietot dzesēšanas elementu tuvumā. Sargāt no gaismas. </w:t>
      </w:r>
    </w:p>
    <w:p w14:paraId="6C2AED9D" w14:textId="77777777" w:rsidR="00F60B1C" w:rsidRPr="007F335B" w:rsidRDefault="00F60B1C" w:rsidP="00F60B1C">
      <w:pPr>
        <w:spacing w:after="49" w:line="259" w:lineRule="auto"/>
        <w:ind w:left="2" w:right="0" w:firstLine="0"/>
        <w:rPr>
          <w:lang w:val="lv-LV"/>
        </w:rPr>
      </w:pPr>
      <w:r w:rsidRPr="007F335B">
        <w:rPr>
          <w:lang w:val="lv-LV"/>
        </w:rPr>
        <w:t xml:space="preserve"> </w:t>
      </w:r>
    </w:p>
    <w:p w14:paraId="45EAA376" w14:textId="77777777" w:rsidR="00F60B1C" w:rsidRPr="007F335B" w:rsidRDefault="00F60B1C" w:rsidP="00F60B1C">
      <w:pPr>
        <w:pStyle w:val="Heading2"/>
        <w:ind w:left="-3"/>
        <w:rPr>
          <w:lang w:val="lv-LV"/>
        </w:rPr>
      </w:pPr>
      <w:r w:rsidRPr="007F335B">
        <w:rPr>
          <w:lang w:val="lv-LV"/>
        </w:rPr>
        <w:lastRenderedPageBreak/>
        <w:t>Lietošanas laikā</w:t>
      </w:r>
      <w:r w:rsidRPr="007F335B">
        <w:rPr>
          <w:u w:val="none"/>
          <w:lang w:val="lv-LV"/>
        </w:rPr>
        <w:t xml:space="preserve"> </w:t>
      </w:r>
    </w:p>
    <w:p w14:paraId="558DB06B" w14:textId="77777777" w:rsidR="00F60B1C" w:rsidRPr="007F335B" w:rsidRDefault="00F60B1C" w:rsidP="00F60B1C">
      <w:pPr>
        <w:numPr>
          <w:ilvl w:val="0"/>
          <w:numId w:val="12"/>
        </w:numPr>
        <w:spacing w:line="326" w:lineRule="auto"/>
        <w:ind w:right="12" w:hanging="566"/>
        <w:rPr>
          <w:lang w:val="lv-LV"/>
        </w:rPr>
      </w:pPr>
      <w:r w:rsidRPr="007F335B">
        <w:rPr>
          <w:lang w:val="lv-LV"/>
        </w:rPr>
        <w:t xml:space="preserve">Pildspalvveida pilnšļirci var uzglabāt 6 nedēļas temperatūrā līdz 30°C vai ledusskapī (2°C – 8°C), nenovietojot dzesēšanas elementu tuvumā. Ozempic nedrīkst sasaldēt, un, ja tas ir bijis sasaldēts, to nedrīkst lietot. </w:t>
      </w:r>
    </w:p>
    <w:p w14:paraId="37B5EECF" w14:textId="77777777" w:rsidR="00F60B1C" w:rsidRPr="007F335B" w:rsidRDefault="00F60B1C" w:rsidP="00F60B1C">
      <w:pPr>
        <w:numPr>
          <w:ilvl w:val="0"/>
          <w:numId w:val="12"/>
        </w:numPr>
        <w:spacing w:line="322" w:lineRule="auto"/>
        <w:ind w:right="12" w:hanging="566"/>
        <w:rPr>
          <w:lang w:val="lv-LV"/>
        </w:rPr>
      </w:pPr>
      <w:r w:rsidRPr="007F335B">
        <w:rPr>
          <w:lang w:val="lv-LV"/>
        </w:rPr>
        <w:t xml:space="preserve">Ja pildspalvveida pilnšļirce netiek lietota, uzglabājiet to ar uzliktu uzgali, lai pasargātu no gaismas. </w:t>
      </w:r>
    </w:p>
    <w:p w14:paraId="5997514A" w14:textId="77777777" w:rsidR="00F60B1C" w:rsidRPr="007F335B" w:rsidRDefault="00F60B1C" w:rsidP="00F60B1C">
      <w:pPr>
        <w:spacing w:after="54" w:line="259" w:lineRule="auto"/>
        <w:ind w:left="1" w:right="0" w:firstLine="0"/>
        <w:rPr>
          <w:lang w:val="lv-LV"/>
        </w:rPr>
      </w:pPr>
      <w:r w:rsidRPr="007F335B">
        <w:rPr>
          <w:lang w:val="lv-LV"/>
        </w:rPr>
        <w:t xml:space="preserve"> </w:t>
      </w:r>
    </w:p>
    <w:p w14:paraId="1D1678C6" w14:textId="77777777" w:rsidR="00F60B1C" w:rsidRPr="007F335B" w:rsidRDefault="00F60B1C" w:rsidP="00F60B1C">
      <w:pPr>
        <w:ind w:left="-4" w:right="12"/>
        <w:rPr>
          <w:lang w:val="lv-LV"/>
        </w:rPr>
      </w:pPr>
      <w:r w:rsidRPr="007F335B">
        <w:rPr>
          <w:lang w:val="lv-LV"/>
        </w:rPr>
        <w:t xml:space="preserve">Nelietojiet šīs zāles, ja pamanāt, ka šķīdums nav dzidrs un bezkrāsains vai gandrīz bezkrāsains. </w:t>
      </w:r>
    </w:p>
    <w:p w14:paraId="02240532" w14:textId="77777777" w:rsidR="00F60B1C" w:rsidRPr="007F335B" w:rsidRDefault="00F60B1C" w:rsidP="00F60B1C">
      <w:pPr>
        <w:spacing w:after="0" w:line="259" w:lineRule="auto"/>
        <w:ind w:left="1" w:right="0" w:firstLine="0"/>
        <w:rPr>
          <w:lang w:val="lv-LV"/>
        </w:rPr>
      </w:pPr>
      <w:r w:rsidRPr="007F335B">
        <w:rPr>
          <w:lang w:val="lv-LV"/>
        </w:rPr>
        <w:t xml:space="preserve"> </w:t>
      </w:r>
    </w:p>
    <w:p w14:paraId="3AE80AA8" w14:textId="77777777" w:rsidR="00F60B1C" w:rsidRPr="007F335B" w:rsidRDefault="00F60B1C" w:rsidP="00F60B1C">
      <w:pPr>
        <w:spacing w:after="34"/>
        <w:ind w:left="-4" w:right="12"/>
        <w:rPr>
          <w:lang w:val="lv-LV"/>
        </w:rPr>
      </w:pPr>
      <w:r w:rsidRPr="007F335B">
        <w:rPr>
          <w:lang w:val="lv-LV"/>
        </w:rPr>
        <w:t xml:space="preserve">Neizmetiet zāles kanalizācijā vai sadzīves atkritumos. Vaicājiet farmaceitam, kā izmest zāles, kuras vairs nelietojat. Šie pasākumi palīdzēs aizsargāt apkārtējo vidi. </w:t>
      </w:r>
    </w:p>
    <w:p w14:paraId="72EDB169" w14:textId="77777777" w:rsidR="00F60B1C" w:rsidRPr="007F335B" w:rsidRDefault="00F60B1C" w:rsidP="00F60B1C">
      <w:pPr>
        <w:spacing w:after="0" w:line="259" w:lineRule="auto"/>
        <w:ind w:left="1" w:right="0" w:firstLine="0"/>
        <w:rPr>
          <w:lang w:val="lv-LV"/>
        </w:rPr>
      </w:pPr>
      <w:r w:rsidRPr="007F335B">
        <w:rPr>
          <w:lang w:val="lv-LV"/>
        </w:rPr>
        <w:t xml:space="preserve"> </w:t>
      </w:r>
    </w:p>
    <w:p w14:paraId="23BC0CF2" w14:textId="77777777" w:rsidR="00F60B1C" w:rsidRPr="007F335B" w:rsidRDefault="00F60B1C" w:rsidP="00F60B1C">
      <w:pPr>
        <w:spacing w:after="53" w:line="259" w:lineRule="auto"/>
        <w:ind w:left="1" w:right="0" w:firstLine="0"/>
        <w:rPr>
          <w:lang w:val="lv-LV"/>
        </w:rPr>
      </w:pPr>
      <w:r w:rsidRPr="007F335B">
        <w:rPr>
          <w:lang w:val="lv-LV"/>
        </w:rPr>
        <w:t xml:space="preserve"> </w:t>
      </w:r>
    </w:p>
    <w:p w14:paraId="004966E0" w14:textId="77777777" w:rsidR="00F60B1C" w:rsidRPr="007F335B" w:rsidRDefault="00F60B1C" w:rsidP="00F60B1C">
      <w:pPr>
        <w:tabs>
          <w:tab w:val="center" w:pos="2378"/>
        </w:tabs>
        <w:spacing w:after="4" w:line="259" w:lineRule="auto"/>
        <w:ind w:left="-13" w:right="0" w:firstLine="0"/>
        <w:rPr>
          <w:lang w:val="lv-LV"/>
        </w:rPr>
      </w:pPr>
      <w:r w:rsidRPr="007F335B">
        <w:rPr>
          <w:b/>
          <w:lang w:val="lv-LV"/>
        </w:rPr>
        <w:t xml:space="preserve">6. </w:t>
      </w:r>
      <w:r w:rsidRPr="007F335B">
        <w:rPr>
          <w:b/>
          <w:lang w:val="lv-LV"/>
        </w:rPr>
        <w:tab/>
        <w:t xml:space="preserve">Iepakojuma saturs un cita informācija </w:t>
      </w:r>
    </w:p>
    <w:p w14:paraId="1AFC5361" w14:textId="77777777" w:rsidR="00F60B1C" w:rsidRPr="007F335B" w:rsidRDefault="00F60B1C" w:rsidP="00F60B1C">
      <w:pPr>
        <w:spacing w:after="57" w:line="259" w:lineRule="auto"/>
        <w:ind w:left="1" w:right="0" w:firstLine="0"/>
        <w:rPr>
          <w:lang w:val="lv-LV"/>
        </w:rPr>
      </w:pPr>
      <w:r w:rsidRPr="007F335B">
        <w:rPr>
          <w:lang w:val="lv-LV"/>
        </w:rPr>
        <w:t xml:space="preserve"> </w:t>
      </w:r>
    </w:p>
    <w:p w14:paraId="5D1765F6" w14:textId="77777777" w:rsidR="00F60B1C" w:rsidRPr="007F335B" w:rsidRDefault="00F60B1C" w:rsidP="00F60B1C">
      <w:pPr>
        <w:pStyle w:val="Heading1"/>
        <w:spacing w:after="77"/>
        <w:ind w:left="-3" w:right="0"/>
        <w:rPr>
          <w:lang w:val="lv-LV"/>
        </w:rPr>
      </w:pPr>
      <w:r w:rsidRPr="007F335B">
        <w:rPr>
          <w:lang w:val="lv-LV"/>
        </w:rPr>
        <w:t xml:space="preserve">Ko Ozempic satur  </w:t>
      </w:r>
    </w:p>
    <w:p w14:paraId="65AF7FA8" w14:textId="77777777" w:rsidR="00F60B1C" w:rsidRPr="007F335B" w:rsidRDefault="00F60B1C" w:rsidP="00F60B1C">
      <w:pPr>
        <w:numPr>
          <w:ilvl w:val="0"/>
          <w:numId w:val="13"/>
        </w:numPr>
        <w:spacing w:line="324" w:lineRule="auto"/>
        <w:ind w:right="12" w:hanging="566"/>
        <w:rPr>
          <w:lang w:val="lv-LV"/>
        </w:rPr>
      </w:pPr>
      <w:r w:rsidRPr="007F335B">
        <w:rPr>
          <w:lang w:val="lv-LV"/>
        </w:rPr>
        <w:t xml:space="preserve">Aktīvā viela ir semaglutīds. Viens ml šķīduma injekcijām satur 1,34 mg semaglutīda. Viena pildspalvveida pilnšļirce satur 4 mg semaglutīda 3 ml šķīduma. Katra deva (0,74 ml šķīduma) satur 1 mg semaglutīda. </w:t>
      </w:r>
    </w:p>
    <w:p w14:paraId="18C14273" w14:textId="77777777" w:rsidR="00F60B1C" w:rsidRPr="007F335B" w:rsidRDefault="00F60B1C" w:rsidP="00F60B1C">
      <w:pPr>
        <w:numPr>
          <w:ilvl w:val="0"/>
          <w:numId w:val="13"/>
        </w:numPr>
        <w:spacing w:after="60"/>
        <w:ind w:right="12" w:hanging="566"/>
        <w:rPr>
          <w:lang w:val="lv-LV"/>
        </w:rPr>
      </w:pPr>
      <w:r w:rsidRPr="007F335B">
        <w:rPr>
          <w:lang w:val="lv-LV"/>
        </w:rPr>
        <w:t xml:space="preserve">Citas sastāvdaļas ir: nātrija hidrogēnfosfāta dihidrāts, propilēnglikols, fenols, ūdens injekcijām, </w:t>
      </w:r>
    </w:p>
    <w:p w14:paraId="491EF744" w14:textId="77777777" w:rsidR="00F60B1C" w:rsidRPr="007F335B" w:rsidRDefault="00F60B1C" w:rsidP="00F60B1C">
      <w:pPr>
        <w:ind w:left="576" w:right="12"/>
        <w:rPr>
          <w:lang w:val="lv-LV"/>
        </w:rPr>
      </w:pPr>
      <w:r w:rsidRPr="007F335B">
        <w:rPr>
          <w:lang w:val="lv-LV"/>
        </w:rPr>
        <w:t xml:space="preserve">nātrija hidroksīds/sālsskābe (pH korekcijai). </w:t>
      </w:r>
    </w:p>
    <w:p w14:paraId="4400BC1A" w14:textId="77777777" w:rsidR="00F60B1C" w:rsidRPr="007F335B" w:rsidRDefault="00F60B1C" w:rsidP="00F60B1C">
      <w:pPr>
        <w:spacing w:after="58" w:line="259" w:lineRule="auto"/>
        <w:ind w:left="1" w:right="0" w:firstLine="0"/>
        <w:rPr>
          <w:lang w:val="lv-LV"/>
        </w:rPr>
      </w:pPr>
      <w:r w:rsidRPr="007F335B">
        <w:rPr>
          <w:lang w:val="lv-LV"/>
        </w:rPr>
        <w:t xml:space="preserve"> </w:t>
      </w:r>
    </w:p>
    <w:p w14:paraId="6B3D0776" w14:textId="77777777" w:rsidR="00F60B1C" w:rsidRPr="007F335B" w:rsidRDefault="00F60B1C" w:rsidP="00F60B1C">
      <w:pPr>
        <w:pStyle w:val="Heading1"/>
        <w:ind w:left="-3" w:right="0"/>
        <w:rPr>
          <w:lang w:val="lv-LV"/>
        </w:rPr>
      </w:pPr>
      <w:r w:rsidRPr="007F335B">
        <w:rPr>
          <w:lang w:val="lv-LV"/>
        </w:rPr>
        <w:t xml:space="preserve">Ozempic ārējais izskats un iepakojums </w:t>
      </w:r>
    </w:p>
    <w:p w14:paraId="1F5427CA" w14:textId="77777777" w:rsidR="00F60B1C" w:rsidRPr="007F335B" w:rsidRDefault="00F60B1C" w:rsidP="00F60B1C">
      <w:pPr>
        <w:spacing w:after="34"/>
        <w:ind w:left="-4" w:right="12"/>
        <w:rPr>
          <w:lang w:val="lv-LV"/>
        </w:rPr>
      </w:pPr>
      <w:r w:rsidRPr="007F335B">
        <w:rPr>
          <w:lang w:val="lv-LV"/>
        </w:rPr>
        <w:t xml:space="preserve">Ozempic ir dzidrs, bezkrāsains vai gandrīz bezkrāsains šķīdums injekcijām pildspalvveida pilnšļircē. Katrā pildspalvveida pilnšļircē ir 3 ml šķīduma, kas nodrošina 4 devas pa 1 mg.  </w:t>
      </w:r>
    </w:p>
    <w:p w14:paraId="7A8735D7" w14:textId="77777777" w:rsidR="00F60B1C" w:rsidRPr="007F335B" w:rsidRDefault="00F60B1C" w:rsidP="00F60B1C">
      <w:pPr>
        <w:spacing w:after="53" w:line="259" w:lineRule="auto"/>
        <w:ind w:left="1" w:right="0" w:firstLine="0"/>
        <w:rPr>
          <w:lang w:val="lv-LV"/>
        </w:rPr>
      </w:pPr>
      <w:r w:rsidRPr="007F335B">
        <w:rPr>
          <w:lang w:val="lv-LV"/>
        </w:rPr>
        <w:t xml:space="preserve"> </w:t>
      </w:r>
    </w:p>
    <w:p w14:paraId="3029618F" w14:textId="77777777" w:rsidR="00F60B1C" w:rsidRPr="007F335B" w:rsidRDefault="00F60B1C" w:rsidP="00F60B1C">
      <w:pPr>
        <w:spacing w:after="59"/>
        <w:ind w:left="-4" w:right="12"/>
        <w:rPr>
          <w:lang w:val="lv-LV"/>
        </w:rPr>
      </w:pPr>
      <w:r w:rsidRPr="007F335B">
        <w:rPr>
          <w:lang w:val="lv-LV"/>
        </w:rPr>
        <w:t xml:space="preserve">Ozempic 1 mg šķīdums injekcijām ir pieejams šādā iepakojuma lielumā: </w:t>
      </w:r>
    </w:p>
    <w:p w14:paraId="3E906685" w14:textId="77777777" w:rsidR="00F60B1C" w:rsidRPr="007F335B" w:rsidRDefault="00F60B1C" w:rsidP="00F60B1C">
      <w:pPr>
        <w:spacing w:line="324" w:lineRule="auto"/>
        <w:ind w:left="-4" w:right="2353"/>
        <w:rPr>
          <w:lang w:val="lv-LV"/>
        </w:rPr>
      </w:pPr>
      <w:r w:rsidRPr="007F335B">
        <w:rPr>
          <w:lang w:val="lv-LV"/>
        </w:rPr>
        <w:t xml:space="preserve">1 pildspalvveida pilnšļirce un 4 vienreiz lietojamas NovoFine Plus adatas. 3 pildspalvveida pilnšļirces un 12 vienreiz lietojamas NovoFine Plus adatas. </w:t>
      </w:r>
    </w:p>
    <w:p w14:paraId="44B9BF4D" w14:textId="77777777" w:rsidR="00F60B1C" w:rsidRPr="007F335B" w:rsidRDefault="00F60B1C" w:rsidP="00F60B1C">
      <w:pPr>
        <w:spacing w:after="0" w:line="259" w:lineRule="auto"/>
        <w:ind w:left="1" w:right="0" w:firstLine="0"/>
        <w:rPr>
          <w:lang w:val="lv-LV"/>
        </w:rPr>
      </w:pPr>
      <w:r w:rsidRPr="007F335B">
        <w:rPr>
          <w:lang w:val="lv-LV"/>
        </w:rPr>
        <w:t xml:space="preserve"> </w:t>
      </w:r>
    </w:p>
    <w:p w14:paraId="24ECD5A6" w14:textId="77777777" w:rsidR="00F60B1C" w:rsidRPr="007F335B" w:rsidRDefault="00F60B1C" w:rsidP="00F60B1C">
      <w:pPr>
        <w:ind w:left="-4" w:right="12"/>
        <w:rPr>
          <w:lang w:val="lv-LV"/>
        </w:rPr>
      </w:pPr>
      <w:r w:rsidRPr="007F335B">
        <w:rPr>
          <w:lang w:val="lv-LV"/>
        </w:rPr>
        <w:t xml:space="preserve">Visi iepakojuma lielumi tirgū var nebūt pieejami. </w:t>
      </w:r>
    </w:p>
    <w:p w14:paraId="2CCD11A1" w14:textId="77777777" w:rsidR="00F60B1C" w:rsidRPr="007F335B" w:rsidRDefault="00F60B1C" w:rsidP="00F60B1C">
      <w:pPr>
        <w:spacing w:after="58" w:line="259" w:lineRule="auto"/>
        <w:ind w:left="2" w:right="0" w:firstLine="0"/>
        <w:rPr>
          <w:lang w:val="lv-LV"/>
        </w:rPr>
      </w:pPr>
      <w:r w:rsidRPr="007F335B">
        <w:rPr>
          <w:lang w:val="lv-LV"/>
        </w:rPr>
        <w:t xml:space="preserve"> </w:t>
      </w:r>
    </w:p>
    <w:p w14:paraId="522A1C89" w14:textId="77777777" w:rsidR="00F60B1C" w:rsidRPr="007F335B" w:rsidRDefault="00F60B1C" w:rsidP="00F60B1C">
      <w:pPr>
        <w:pStyle w:val="Heading1"/>
        <w:spacing w:after="77"/>
        <w:ind w:left="-3" w:right="0"/>
        <w:rPr>
          <w:lang w:val="lv-LV"/>
        </w:rPr>
      </w:pPr>
      <w:r w:rsidRPr="007F335B">
        <w:rPr>
          <w:lang w:val="lv-LV"/>
        </w:rPr>
        <w:t xml:space="preserve">Reģistrācijas apliecības īpašnieks un ražotājs </w:t>
      </w:r>
    </w:p>
    <w:p w14:paraId="3495A5D0" w14:textId="77777777" w:rsidR="00F60B1C" w:rsidRPr="007F335B" w:rsidRDefault="00F60B1C" w:rsidP="00F60B1C">
      <w:pPr>
        <w:spacing w:after="57"/>
        <w:ind w:left="-4" w:right="12"/>
        <w:rPr>
          <w:lang w:val="lv-LV"/>
        </w:rPr>
      </w:pPr>
      <w:r w:rsidRPr="007F335B">
        <w:rPr>
          <w:lang w:val="lv-LV"/>
        </w:rPr>
        <w:t xml:space="preserve">Novo Nordisk A/S </w:t>
      </w:r>
    </w:p>
    <w:p w14:paraId="6C06E192" w14:textId="77777777" w:rsidR="00F60B1C" w:rsidRPr="007F335B" w:rsidRDefault="00F60B1C" w:rsidP="00F60B1C">
      <w:pPr>
        <w:spacing w:after="58"/>
        <w:ind w:left="-4" w:right="12"/>
        <w:rPr>
          <w:lang w:val="lv-LV"/>
        </w:rPr>
      </w:pPr>
      <w:r w:rsidRPr="007F335B">
        <w:rPr>
          <w:lang w:val="lv-LV"/>
        </w:rPr>
        <w:t xml:space="preserve">Novo Allé, </w:t>
      </w:r>
    </w:p>
    <w:p w14:paraId="5F08830A" w14:textId="77777777" w:rsidR="00F60B1C" w:rsidRPr="007F335B" w:rsidRDefault="00F60B1C" w:rsidP="00F60B1C">
      <w:pPr>
        <w:spacing w:after="54"/>
        <w:ind w:left="-4" w:right="12"/>
        <w:rPr>
          <w:lang w:val="lv-LV"/>
        </w:rPr>
      </w:pPr>
      <w:r w:rsidRPr="007F335B">
        <w:rPr>
          <w:lang w:val="lv-LV"/>
        </w:rPr>
        <w:t xml:space="preserve">DK-2880 Bagsværd, </w:t>
      </w:r>
    </w:p>
    <w:p w14:paraId="64981123" w14:textId="77777777" w:rsidR="00F60B1C" w:rsidRPr="007F335B" w:rsidRDefault="00F60B1C" w:rsidP="00F60B1C">
      <w:pPr>
        <w:ind w:left="-4" w:right="12"/>
        <w:rPr>
          <w:lang w:val="lv-LV"/>
        </w:rPr>
      </w:pPr>
      <w:r w:rsidRPr="007F335B">
        <w:rPr>
          <w:lang w:val="lv-LV"/>
        </w:rPr>
        <w:t xml:space="preserve">Dānija </w:t>
      </w:r>
    </w:p>
    <w:p w14:paraId="38D66B3E" w14:textId="77777777" w:rsidR="00F60B1C" w:rsidRPr="007F335B" w:rsidRDefault="00F60B1C" w:rsidP="00F60B1C">
      <w:pPr>
        <w:spacing w:after="60" w:line="259" w:lineRule="auto"/>
        <w:ind w:left="2" w:right="0" w:firstLine="0"/>
        <w:rPr>
          <w:lang w:val="lv-LV"/>
        </w:rPr>
      </w:pPr>
      <w:r w:rsidRPr="007F335B">
        <w:rPr>
          <w:lang w:val="lv-LV"/>
        </w:rPr>
        <w:t xml:space="preserve"> </w:t>
      </w:r>
    </w:p>
    <w:p w14:paraId="14DD0936" w14:textId="77777777" w:rsidR="00F60B1C" w:rsidRPr="007F335B" w:rsidRDefault="00F60B1C" w:rsidP="00F60B1C">
      <w:pPr>
        <w:spacing w:after="4" w:line="259" w:lineRule="auto"/>
        <w:ind w:left="-3" w:right="0" w:hanging="10"/>
        <w:rPr>
          <w:lang w:val="lv-LV"/>
        </w:rPr>
      </w:pPr>
      <w:r w:rsidRPr="007F335B">
        <w:rPr>
          <w:b/>
          <w:lang w:val="lv-LV"/>
        </w:rPr>
        <w:t xml:space="preserve">Šī lietošanas instrukcija pēdējo reizi pārskatīta  </w:t>
      </w:r>
    </w:p>
    <w:p w14:paraId="7EB70E5E" w14:textId="77777777" w:rsidR="00F60B1C" w:rsidRPr="007F335B" w:rsidRDefault="00F60B1C" w:rsidP="00F60B1C">
      <w:pPr>
        <w:spacing w:after="0" w:line="259" w:lineRule="auto"/>
        <w:ind w:left="1" w:right="0" w:firstLine="0"/>
        <w:rPr>
          <w:lang w:val="lv-LV"/>
        </w:rPr>
      </w:pPr>
      <w:r w:rsidRPr="007F335B">
        <w:rPr>
          <w:lang w:val="lv-LV"/>
        </w:rPr>
        <w:t xml:space="preserve"> </w:t>
      </w:r>
    </w:p>
    <w:p w14:paraId="4FAF1D5D" w14:textId="77777777" w:rsidR="00F60B1C" w:rsidRPr="007F335B" w:rsidRDefault="00F60B1C" w:rsidP="00F60B1C">
      <w:pPr>
        <w:spacing w:after="57" w:line="259" w:lineRule="auto"/>
        <w:ind w:left="1" w:right="0" w:firstLine="0"/>
        <w:rPr>
          <w:lang w:val="lv-LV"/>
        </w:rPr>
      </w:pPr>
      <w:r w:rsidRPr="007F335B">
        <w:rPr>
          <w:lang w:val="lv-LV"/>
        </w:rPr>
        <w:t xml:space="preserve"> </w:t>
      </w:r>
    </w:p>
    <w:p w14:paraId="0C066450" w14:textId="77777777" w:rsidR="00F60B1C" w:rsidRPr="007F335B" w:rsidRDefault="00F60B1C" w:rsidP="00F60B1C">
      <w:pPr>
        <w:pStyle w:val="Heading1"/>
        <w:ind w:left="-3" w:right="0"/>
        <w:rPr>
          <w:lang w:val="lv-LV"/>
        </w:rPr>
      </w:pPr>
      <w:r w:rsidRPr="007F335B">
        <w:rPr>
          <w:lang w:val="lv-LV"/>
        </w:rPr>
        <w:t xml:space="preserve">Citi informācijas avoti </w:t>
      </w:r>
    </w:p>
    <w:p w14:paraId="6C42F746" w14:textId="77777777" w:rsidR="00F60B1C" w:rsidRPr="007F335B" w:rsidRDefault="00F60B1C" w:rsidP="00F60B1C">
      <w:pPr>
        <w:spacing w:after="0" w:line="259" w:lineRule="auto"/>
        <w:ind w:left="1" w:right="0" w:firstLine="0"/>
        <w:rPr>
          <w:lang w:val="lv-LV"/>
        </w:rPr>
      </w:pPr>
      <w:r w:rsidRPr="007F335B">
        <w:rPr>
          <w:lang w:val="lv-LV"/>
        </w:rPr>
        <w:t xml:space="preserve"> </w:t>
      </w:r>
    </w:p>
    <w:p w14:paraId="70501117" w14:textId="60152AB2" w:rsidR="003E445A" w:rsidRPr="00F60B1C" w:rsidRDefault="00F60B1C" w:rsidP="00F60B1C">
      <w:pPr>
        <w:rPr>
          <w:lang w:val="lv-LV"/>
        </w:rPr>
      </w:pPr>
      <w:r w:rsidRPr="007F335B">
        <w:rPr>
          <w:lang w:val="lv-LV"/>
        </w:rPr>
        <w:t xml:space="preserve">Sīkāka informācija par šīm zālēm ir pieejama Eiropas Zāļu aģentūras tīmekļa vietnē </w:t>
      </w:r>
      <w:hyperlink r:id="rId10">
        <w:r w:rsidRPr="007F335B">
          <w:rPr>
            <w:color w:val="0000FF"/>
            <w:u w:val="single" w:color="0000FF"/>
            <w:lang w:val="lv-LV"/>
          </w:rPr>
          <w:t>http://www.ema.europa.eu</w:t>
        </w:r>
      </w:hyperlink>
      <w:hyperlink r:id="rId11">
        <w:r w:rsidRPr="007F335B">
          <w:rPr>
            <w:color w:val="0000FF"/>
            <w:lang w:val="lv-LV"/>
          </w:rPr>
          <w:t>.</w:t>
        </w:r>
      </w:hyperlink>
    </w:p>
    <w:sectPr w:rsidR="003E445A" w:rsidRPr="00F60B1C" w:rsidSect="000541ED">
      <w:pgSz w:w="11907" w:h="16840" w:code="9"/>
      <w:pgMar w:top="851"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4CF3"/>
    <w:multiLevelType w:val="hybridMultilevel"/>
    <w:tmpl w:val="A5A4231C"/>
    <w:lvl w:ilvl="0" w:tplc="2B02629C">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48BC7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70389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6E13E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42D3A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96147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167BE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387A7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B2747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845936"/>
    <w:multiLevelType w:val="hybridMultilevel"/>
    <w:tmpl w:val="7434646A"/>
    <w:lvl w:ilvl="0" w:tplc="CB64590C">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ECE3A0">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5054CE">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885E28">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B6D566">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E604E0">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B4E434">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1681DE">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FAA3F4">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874C01"/>
    <w:multiLevelType w:val="hybridMultilevel"/>
    <w:tmpl w:val="26AAC7BC"/>
    <w:lvl w:ilvl="0" w:tplc="102EFE4A">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A09412">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388C06">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8E5780">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EC9A2A">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DC2148">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F4B572">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562F42">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38159E">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9D5CE1"/>
    <w:multiLevelType w:val="hybridMultilevel"/>
    <w:tmpl w:val="DCA40EE4"/>
    <w:lvl w:ilvl="0" w:tplc="8F7AA4D8">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84494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9AA27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184D1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46B6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8A60C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7854B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32391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6499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697B7C"/>
    <w:multiLevelType w:val="hybridMultilevel"/>
    <w:tmpl w:val="379CC010"/>
    <w:lvl w:ilvl="0" w:tplc="BC0E08BA">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201DD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063D6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CA5C94">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80D2C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4A22E2">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12EC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3A3D4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AA63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AD50F9"/>
    <w:multiLevelType w:val="hybridMultilevel"/>
    <w:tmpl w:val="4AE4827C"/>
    <w:lvl w:ilvl="0" w:tplc="40682380">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C6A8E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4C00B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6EE69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037D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FA519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2C405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843CF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CA24D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961709"/>
    <w:multiLevelType w:val="hybridMultilevel"/>
    <w:tmpl w:val="C5DE90EC"/>
    <w:lvl w:ilvl="0" w:tplc="1548F286">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7499D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B8193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48BA0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D6553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D031B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047C2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AEBA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74BB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E07ADD"/>
    <w:multiLevelType w:val="hybridMultilevel"/>
    <w:tmpl w:val="A0D48CBE"/>
    <w:lvl w:ilvl="0" w:tplc="EF4CF1B0">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EE68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342EC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CAFD0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EE7D7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3E5F5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7E784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6CCE7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8823F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A02517"/>
    <w:multiLevelType w:val="hybridMultilevel"/>
    <w:tmpl w:val="5C84926E"/>
    <w:lvl w:ilvl="0" w:tplc="300CBA2E">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C855B4">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D00336">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50324A">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2C1188">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66F194">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EEAC1E">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8E3680">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9A9BE0">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D64F16"/>
    <w:multiLevelType w:val="hybridMultilevel"/>
    <w:tmpl w:val="969A0D7C"/>
    <w:lvl w:ilvl="0" w:tplc="BDACE2C2">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00CBD2">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E2499A">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FC3602">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D2A6EC">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CAE746">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16DF90">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EED5FC">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B69CE4">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13B6ED0"/>
    <w:multiLevelType w:val="hybridMultilevel"/>
    <w:tmpl w:val="C7744470"/>
    <w:lvl w:ilvl="0" w:tplc="F89C432C">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349BC6">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6C26A4">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27892">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AE95A2">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A4546A">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FC3E66">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FE0980">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8294AA">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396200F"/>
    <w:multiLevelType w:val="hybridMultilevel"/>
    <w:tmpl w:val="099875E0"/>
    <w:lvl w:ilvl="0" w:tplc="A6CA04CC">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3AC68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FEF93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7630E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88E42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EE2C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C25D9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D0116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92475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8010726"/>
    <w:multiLevelType w:val="hybridMultilevel"/>
    <w:tmpl w:val="D7A0AC0A"/>
    <w:lvl w:ilvl="0" w:tplc="975E940A">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360A6A">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E24CCC">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EA0F0A">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B014FC">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CC56D6">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A29D22">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A4C576">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BCD7AC">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4"/>
  </w:num>
  <w:num w:numId="3">
    <w:abstractNumId w:val="5"/>
  </w:num>
  <w:num w:numId="4">
    <w:abstractNumId w:val="0"/>
  </w:num>
  <w:num w:numId="5">
    <w:abstractNumId w:val="2"/>
  </w:num>
  <w:num w:numId="6">
    <w:abstractNumId w:val="10"/>
  </w:num>
  <w:num w:numId="7">
    <w:abstractNumId w:val="8"/>
  </w:num>
  <w:num w:numId="8">
    <w:abstractNumId w:val="1"/>
  </w:num>
  <w:num w:numId="9">
    <w:abstractNumId w:val="3"/>
  </w:num>
  <w:num w:numId="10">
    <w:abstractNumId w:val="9"/>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1C"/>
    <w:rsid w:val="000541ED"/>
    <w:rsid w:val="001840F8"/>
    <w:rsid w:val="003E445A"/>
    <w:rsid w:val="00F6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4D51"/>
  <w15:chartTrackingRefBased/>
  <w15:docId w15:val="{725DDCA2-C6F1-4B4D-84FE-E7622AE2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B1C"/>
    <w:pPr>
      <w:spacing w:after="5" w:line="271" w:lineRule="auto"/>
      <w:ind w:left="10" w:right="156" w:hanging="9"/>
    </w:pPr>
    <w:rPr>
      <w:rFonts w:ascii="Times New Roman" w:eastAsia="Times New Roman" w:hAnsi="Times New Roman" w:cs="Times New Roman"/>
      <w:color w:val="000000"/>
    </w:rPr>
  </w:style>
  <w:style w:type="paragraph" w:styleId="Heading1">
    <w:name w:val="heading 1"/>
    <w:next w:val="Normal"/>
    <w:link w:val="Heading1Char"/>
    <w:uiPriority w:val="9"/>
    <w:qFormat/>
    <w:rsid w:val="00F60B1C"/>
    <w:pPr>
      <w:keepNext/>
      <w:keepLines/>
      <w:spacing w:after="4" w:line="259" w:lineRule="auto"/>
      <w:ind w:left="10" w:right="3897"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rsid w:val="00F60B1C"/>
    <w:pPr>
      <w:keepNext/>
      <w:keepLines/>
      <w:spacing w:after="69" w:line="259" w:lineRule="auto"/>
      <w:ind w:left="11"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B1C"/>
    <w:rPr>
      <w:rFonts w:ascii="Times New Roman" w:eastAsia="Times New Roman" w:hAnsi="Times New Roman" w:cs="Times New Roman"/>
      <w:b/>
      <w:color w:val="000000"/>
    </w:rPr>
  </w:style>
  <w:style w:type="character" w:customStyle="1" w:styleId="Heading2Char">
    <w:name w:val="Heading 2 Char"/>
    <w:basedOn w:val="DefaultParagraphFont"/>
    <w:link w:val="Heading2"/>
    <w:uiPriority w:val="9"/>
    <w:rsid w:val="00F60B1C"/>
    <w:rPr>
      <w:rFonts w:ascii="Times New Roman" w:eastAsia="Times New Roman" w:hAnsi="Times New Roman" w:cs="Times New Roman"/>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11" Type="http://schemas.openxmlformats.org/officeDocument/2006/relationships/hyperlink" Target="http://www.ema.europa.eu/" TargetMode="External"/><Relationship Id="rId5" Type="http://schemas.openxmlformats.org/officeDocument/2006/relationships/image" Target="media/image1.png"/><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http://www.ema.europa.eu/docs/en_GB/document_library/Template_or_form/2013/03/WC50013975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2260</Words>
  <Characters>12883</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Rytis Naginevičius</dc:creator>
  <cp:keywords/>
  <dc:description/>
  <cp:lastModifiedBy>Rytis Naginevičius</cp:lastModifiedBy>
  <cp:revision>1</cp:revision>
  <dcterms:created xsi:type="dcterms:W3CDTF">2021-08-10T11:23:00Z</dcterms:created>
  <dcterms:modified xsi:type="dcterms:W3CDTF">2021-08-10T11:23:00Z</dcterms:modified>
</cp:coreProperties>
</file>